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40" w:rsidRPr="00EA7A40" w:rsidRDefault="004E764E" w:rsidP="00A0149A">
      <w:pPr>
        <w:rPr>
          <w:rFonts w:ascii="仿宋_GB2312" w:eastAsia="仿宋_GB2312"/>
          <w:sz w:val="32"/>
          <w:szCs w:val="32"/>
        </w:rPr>
      </w:pPr>
      <w:hyperlink r:id="rId5" w:history="1"/>
      <w:bookmarkStart w:id="0" w:name="_GoBack"/>
      <w:bookmarkEnd w:id="0"/>
      <w:r w:rsidR="00EA7A40" w:rsidRPr="00C36499">
        <w:rPr>
          <w:rFonts w:ascii="仿宋_GB2312" w:eastAsia="仿宋_GB2312" w:hint="eastAsia"/>
          <w:sz w:val="32"/>
          <w:szCs w:val="32"/>
        </w:rPr>
        <w:t>附件</w:t>
      </w:r>
      <w:r w:rsidR="00EA7A40">
        <w:rPr>
          <w:rFonts w:ascii="仿宋_GB2312" w:eastAsia="仿宋_GB2312" w:hint="eastAsia"/>
          <w:sz w:val="32"/>
          <w:szCs w:val="32"/>
        </w:rPr>
        <w:t>1</w:t>
      </w:r>
      <w:r w:rsidR="00EA7A40" w:rsidRPr="00C36499">
        <w:rPr>
          <w:rFonts w:ascii="仿宋_GB2312" w:eastAsia="仿宋_GB2312" w:hint="eastAsia"/>
          <w:sz w:val="32"/>
          <w:szCs w:val="32"/>
        </w:rPr>
        <w:t>：</w:t>
      </w:r>
    </w:p>
    <w:p w:rsidR="00EA7A40" w:rsidRPr="00D774C9" w:rsidRDefault="00EA7A40" w:rsidP="00EA7A40">
      <w:pPr>
        <w:jc w:val="center"/>
        <w:rPr>
          <w:rFonts w:ascii="宋体" w:hAnsi="宋体"/>
          <w:b/>
          <w:sz w:val="44"/>
          <w:szCs w:val="44"/>
        </w:rPr>
      </w:pPr>
      <w:r w:rsidRPr="00D774C9">
        <w:rPr>
          <w:rFonts w:ascii="宋体" w:hAnsi="宋体" w:cs="宋体" w:hint="eastAsia"/>
          <w:b/>
          <w:sz w:val="44"/>
          <w:szCs w:val="44"/>
        </w:rPr>
        <w:t>出访人员信息表</w:t>
      </w:r>
    </w:p>
    <w:tbl>
      <w:tblPr>
        <w:tblW w:w="9032"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288"/>
        <w:gridCol w:w="1134"/>
        <w:gridCol w:w="633"/>
        <w:gridCol w:w="909"/>
        <w:gridCol w:w="1416"/>
        <w:gridCol w:w="464"/>
        <w:gridCol w:w="256"/>
        <w:gridCol w:w="526"/>
        <w:gridCol w:w="539"/>
        <w:gridCol w:w="479"/>
        <w:gridCol w:w="1037"/>
      </w:tblGrid>
      <w:tr w:rsidR="00EA7A40" w:rsidTr="009E263C">
        <w:trPr>
          <w:jc w:val="center"/>
        </w:trPr>
        <w:tc>
          <w:tcPr>
            <w:tcW w:w="1351" w:type="dxa"/>
            <w:vAlign w:val="center"/>
          </w:tcPr>
          <w:p w:rsidR="00EA7A40" w:rsidRDefault="00EA7A40" w:rsidP="009E263C">
            <w:pPr>
              <w:spacing w:line="360" w:lineRule="auto"/>
              <w:jc w:val="center"/>
              <w:rPr>
                <w:rFonts w:ascii="宋体" w:hAnsi="宋体"/>
                <w:sz w:val="24"/>
              </w:rPr>
            </w:pPr>
            <w:r>
              <w:rPr>
                <w:rFonts w:ascii="宋体" w:hAnsi="宋体" w:cs="宋体" w:hint="eastAsia"/>
                <w:sz w:val="24"/>
              </w:rPr>
              <w:t>姓名</w:t>
            </w:r>
          </w:p>
        </w:tc>
        <w:tc>
          <w:tcPr>
            <w:tcW w:w="1422" w:type="dxa"/>
            <w:gridSpan w:val="2"/>
            <w:vAlign w:val="center"/>
          </w:tcPr>
          <w:p w:rsidR="00EA7A40" w:rsidRDefault="00EA7A40" w:rsidP="009E263C">
            <w:pPr>
              <w:spacing w:line="360" w:lineRule="auto"/>
              <w:jc w:val="center"/>
              <w:rPr>
                <w:rFonts w:ascii="宋体" w:hAnsi="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出生日期</w:t>
            </w:r>
          </w:p>
        </w:tc>
        <w:tc>
          <w:tcPr>
            <w:tcW w:w="1880" w:type="dxa"/>
            <w:gridSpan w:val="2"/>
            <w:vAlign w:val="center"/>
          </w:tcPr>
          <w:p w:rsidR="00EA7A40" w:rsidRDefault="00EA7A40" w:rsidP="009E263C">
            <w:pPr>
              <w:spacing w:line="360" w:lineRule="auto"/>
              <w:jc w:val="center"/>
              <w:rPr>
                <w:rFonts w:ascii="宋体" w:hAnsi="宋体" w:cs="宋体"/>
                <w:sz w:val="24"/>
              </w:rPr>
            </w:pPr>
          </w:p>
        </w:tc>
        <w:tc>
          <w:tcPr>
            <w:tcW w:w="1800" w:type="dxa"/>
            <w:gridSpan w:val="4"/>
            <w:vAlign w:val="center"/>
          </w:tcPr>
          <w:p w:rsidR="00EA7A40" w:rsidRDefault="00EA7A40" w:rsidP="009E263C">
            <w:pPr>
              <w:spacing w:line="360" w:lineRule="auto"/>
              <w:jc w:val="center"/>
              <w:rPr>
                <w:rFonts w:ascii="宋体" w:hAnsi="宋体" w:cs="宋体"/>
                <w:sz w:val="24"/>
              </w:rPr>
            </w:pPr>
            <w:r>
              <w:rPr>
                <w:rFonts w:ascii="宋体" w:hAnsi="宋体" w:cs="宋体" w:hint="eastAsia"/>
                <w:sz w:val="24"/>
              </w:rPr>
              <w:t>户口所在地</w:t>
            </w:r>
          </w:p>
        </w:tc>
        <w:tc>
          <w:tcPr>
            <w:tcW w:w="1037" w:type="dxa"/>
            <w:vAlign w:val="center"/>
          </w:tcPr>
          <w:p w:rsidR="00EA7A40" w:rsidRDefault="00EA7A40" w:rsidP="009E263C">
            <w:pPr>
              <w:spacing w:line="360" w:lineRule="auto"/>
              <w:jc w:val="center"/>
              <w:rPr>
                <w:rFonts w:ascii="宋体" w:hAnsi="宋体" w:cs="宋体"/>
                <w:sz w:val="24"/>
              </w:rPr>
            </w:pPr>
          </w:p>
        </w:tc>
      </w:tr>
      <w:tr w:rsidR="00EA7A40" w:rsidTr="009E263C">
        <w:trPr>
          <w:jc w:val="center"/>
        </w:trPr>
        <w:tc>
          <w:tcPr>
            <w:tcW w:w="1351" w:type="dxa"/>
            <w:vAlign w:val="center"/>
          </w:tcPr>
          <w:p w:rsidR="00EA7A40" w:rsidRDefault="00EA7A40" w:rsidP="009E263C">
            <w:pPr>
              <w:spacing w:line="360" w:lineRule="auto"/>
              <w:jc w:val="center"/>
              <w:rPr>
                <w:rFonts w:ascii="宋体" w:hAnsi="宋体"/>
                <w:sz w:val="24"/>
              </w:rPr>
            </w:pPr>
            <w:r>
              <w:rPr>
                <w:rFonts w:ascii="宋体" w:hAnsi="宋体" w:cs="宋体" w:hint="eastAsia"/>
                <w:sz w:val="24"/>
              </w:rPr>
              <w:t>汉语拼音</w:t>
            </w:r>
          </w:p>
        </w:tc>
        <w:tc>
          <w:tcPr>
            <w:tcW w:w="1422" w:type="dxa"/>
            <w:gridSpan w:val="2"/>
            <w:vAlign w:val="center"/>
          </w:tcPr>
          <w:p w:rsidR="00EA7A40" w:rsidRDefault="00EA7A40" w:rsidP="009E263C">
            <w:pPr>
              <w:spacing w:line="360" w:lineRule="auto"/>
              <w:jc w:val="center"/>
              <w:rPr>
                <w:rFonts w:ascii="宋体" w:hAnsi="宋体" w:cs="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性别</w:t>
            </w:r>
          </w:p>
        </w:tc>
        <w:tc>
          <w:tcPr>
            <w:tcW w:w="4717" w:type="dxa"/>
            <w:gridSpan w:val="7"/>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351" w:type="dxa"/>
            <w:vAlign w:val="center"/>
          </w:tcPr>
          <w:p w:rsidR="00EA7A40" w:rsidRDefault="00EA7A40" w:rsidP="009E263C">
            <w:pPr>
              <w:spacing w:line="360" w:lineRule="auto"/>
              <w:jc w:val="center"/>
              <w:rPr>
                <w:rFonts w:ascii="宋体" w:hAnsi="宋体"/>
                <w:sz w:val="24"/>
              </w:rPr>
            </w:pPr>
            <w:r>
              <w:rPr>
                <w:rFonts w:ascii="宋体" w:hAnsi="宋体" w:cs="宋体" w:hint="eastAsia"/>
                <w:sz w:val="24"/>
              </w:rPr>
              <w:t>电报编码</w:t>
            </w:r>
          </w:p>
        </w:tc>
        <w:tc>
          <w:tcPr>
            <w:tcW w:w="2964" w:type="dxa"/>
            <w:gridSpan w:val="4"/>
            <w:vAlign w:val="center"/>
          </w:tcPr>
          <w:p w:rsidR="00EA7A40" w:rsidRDefault="00EA7A40" w:rsidP="009E263C">
            <w:pPr>
              <w:spacing w:line="360" w:lineRule="auto"/>
              <w:jc w:val="center"/>
              <w:rPr>
                <w:rFonts w:ascii="宋体" w:hAnsi="宋体"/>
                <w:sz w:val="24"/>
              </w:rPr>
            </w:pPr>
          </w:p>
        </w:tc>
        <w:tc>
          <w:tcPr>
            <w:tcW w:w="1416" w:type="dxa"/>
            <w:vAlign w:val="center"/>
          </w:tcPr>
          <w:p w:rsidR="00EA7A40" w:rsidRDefault="00EA7A40" w:rsidP="009E263C">
            <w:pPr>
              <w:spacing w:line="360" w:lineRule="auto"/>
              <w:jc w:val="center"/>
              <w:rPr>
                <w:rFonts w:ascii="宋体" w:hAnsi="宋体"/>
                <w:sz w:val="24"/>
              </w:rPr>
            </w:pPr>
            <w:r>
              <w:rPr>
                <w:rFonts w:ascii="宋体" w:hAnsi="宋体" w:cs="宋体" w:hint="eastAsia"/>
                <w:sz w:val="24"/>
              </w:rPr>
              <w:t>出生地点</w:t>
            </w:r>
          </w:p>
        </w:tc>
        <w:tc>
          <w:tcPr>
            <w:tcW w:w="3301" w:type="dxa"/>
            <w:gridSpan w:val="6"/>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351" w:type="dxa"/>
            <w:vAlign w:val="center"/>
          </w:tcPr>
          <w:p w:rsidR="00EA7A40" w:rsidRDefault="00EA7A40" w:rsidP="009E263C">
            <w:pPr>
              <w:spacing w:line="360" w:lineRule="auto"/>
              <w:jc w:val="center"/>
              <w:rPr>
                <w:rFonts w:ascii="宋体" w:hAnsi="宋体"/>
                <w:sz w:val="24"/>
              </w:rPr>
            </w:pPr>
            <w:r>
              <w:rPr>
                <w:rFonts w:ascii="宋体" w:hAnsi="宋体" w:cs="宋体" w:hint="eastAsia"/>
                <w:sz w:val="24"/>
              </w:rPr>
              <w:t>家庭住址</w:t>
            </w:r>
          </w:p>
        </w:tc>
        <w:tc>
          <w:tcPr>
            <w:tcW w:w="4380" w:type="dxa"/>
            <w:gridSpan w:val="5"/>
            <w:vAlign w:val="center"/>
          </w:tcPr>
          <w:p w:rsidR="00EA7A40" w:rsidRDefault="00EA7A40" w:rsidP="009E263C">
            <w:pPr>
              <w:spacing w:line="360" w:lineRule="auto"/>
              <w:jc w:val="center"/>
              <w:rPr>
                <w:rFonts w:ascii="宋体" w:hAnsi="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邮编</w:t>
            </w:r>
          </w:p>
        </w:tc>
        <w:tc>
          <w:tcPr>
            <w:tcW w:w="2055" w:type="dxa"/>
            <w:gridSpan w:val="3"/>
            <w:vAlign w:val="center"/>
          </w:tcPr>
          <w:p w:rsidR="00EA7A40" w:rsidRDefault="00EA7A40" w:rsidP="009E263C">
            <w:pPr>
              <w:spacing w:line="360" w:lineRule="auto"/>
              <w:jc w:val="center"/>
              <w:rPr>
                <w:rFonts w:ascii="宋体" w:hAnsi="宋体" w:cs="宋体"/>
                <w:sz w:val="24"/>
              </w:rPr>
            </w:pPr>
          </w:p>
        </w:tc>
      </w:tr>
      <w:tr w:rsidR="00EA7A40" w:rsidTr="009E263C">
        <w:trPr>
          <w:jc w:val="center"/>
        </w:trPr>
        <w:tc>
          <w:tcPr>
            <w:tcW w:w="1351" w:type="dxa"/>
            <w:vAlign w:val="center"/>
          </w:tcPr>
          <w:p w:rsidR="00EA7A40" w:rsidRDefault="00EA7A40" w:rsidP="009E263C">
            <w:pPr>
              <w:spacing w:line="360" w:lineRule="auto"/>
              <w:jc w:val="center"/>
              <w:rPr>
                <w:rFonts w:ascii="宋体" w:hAnsi="宋体"/>
                <w:sz w:val="24"/>
              </w:rPr>
            </w:pPr>
            <w:r>
              <w:rPr>
                <w:rFonts w:ascii="宋体" w:hAnsi="宋体" w:cs="宋体" w:hint="eastAsia"/>
                <w:sz w:val="24"/>
              </w:rPr>
              <w:t>现工作单位</w:t>
            </w:r>
          </w:p>
        </w:tc>
        <w:tc>
          <w:tcPr>
            <w:tcW w:w="4380" w:type="dxa"/>
            <w:gridSpan w:val="5"/>
            <w:vAlign w:val="center"/>
          </w:tcPr>
          <w:p w:rsidR="00EA7A40" w:rsidRDefault="00EA7A40" w:rsidP="009E263C">
            <w:pPr>
              <w:spacing w:line="360" w:lineRule="auto"/>
              <w:jc w:val="center"/>
              <w:rPr>
                <w:rFonts w:ascii="宋体" w:hAnsi="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hint="eastAsia"/>
                <w:sz w:val="24"/>
              </w:rPr>
              <w:t>行政级别</w:t>
            </w:r>
          </w:p>
        </w:tc>
        <w:tc>
          <w:tcPr>
            <w:tcW w:w="2055" w:type="dxa"/>
            <w:gridSpan w:val="3"/>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351" w:type="dxa"/>
            <w:vAlign w:val="center"/>
          </w:tcPr>
          <w:p w:rsidR="00EA7A40" w:rsidRDefault="00EA7A40" w:rsidP="009E263C">
            <w:pPr>
              <w:spacing w:line="360" w:lineRule="auto"/>
              <w:jc w:val="center"/>
              <w:rPr>
                <w:rFonts w:ascii="宋体" w:hAnsi="宋体"/>
                <w:sz w:val="24"/>
              </w:rPr>
            </w:pPr>
            <w:r>
              <w:rPr>
                <w:rFonts w:ascii="宋体" w:hAnsi="宋体" w:cs="宋体" w:hint="eastAsia"/>
                <w:sz w:val="24"/>
              </w:rPr>
              <w:t>现单位地址</w:t>
            </w:r>
          </w:p>
        </w:tc>
        <w:tc>
          <w:tcPr>
            <w:tcW w:w="4380" w:type="dxa"/>
            <w:gridSpan w:val="5"/>
            <w:vAlign w:val="center"/>
          </w:tcPr>
          <w:p w:rsidR="00EA7A40" w:rsidRDefault="00EA7A40" w:rsidP="009E263C">
            <w:pPr>
              <w:spacing w:line="360" w:lineRule="auto"/>
              <w:jc w:val="center"/>
              <w:rPr>
                <w:rFonts w:ascii="宋体" w:hAnsi="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邮编</w:t>
            </w:r>
          </w:p>
        </w:tc>
        <w:tc>
          <w:tcPr>
            <w:tcW w:w="2055" w:type="dxa"/>
            <w:gridSpan w:val="3"/>
            <w:vAlign w:val="center"/>
          </w:tcPr>
          <w:p w:rsidR="00EA7A40" w:rsidRDefault="00EA7A40" w:rsidP="009E263C">
            <w:pPr>
              <w:spacing w:line="360" w:lineRule="auto"/>
              <w:jc w:val="center"/>
              <w:rPr>
                <w:rFonts w:ascii="宋体" w:hAnsi="宋体" w:cs="宋体"/>
                <w:sz w:val="24"/>
              </w:rPr>
            </w:pPr>
          </w:p>
        </w:tc>
      </w:tr>
      <w:tr w:rsidR="00EA7A40" w:rsidTr="009E263C">
        <w:trPr>
          <w:jc w:val="center"/>
        </w:trPr>
        <w:tc>
          <w:tcPr>
            <w:tcW w:w="1351" w:type="dxa"/>
            <w:vMerge w:val="restart"/>
            <w:vAlign w:val="center"/>
          </w:tcPr>
          <w:p w:rsidR="00EA7A40" w:rsidRDefault="00EA7A40" w:rsidP="009E263C">
            <w:pPr>
              <w:spacing w:line="360" w:lineRule="auto"/>
              <w:jc w:val="center"/>
              <w:rPr>
                <w:rFonts w:ascii="宋体" w:hAnsi="宋体"/>
                <w:sz w:val="24"/>
              </w:rPr>
            </w:pPr>
            <w:r>
              <w:rPr>
                <w:rFonts w:ascii="宋体" w:hAnsi="宋体" w:cs="宋体" w:hint="eastAsia"/>
                <w:sz w:val="24"/>
              </w:rPr>
              <w:t>现职务或职业</w:t>
            </w:r>
          </w:p>
        </w:tc>
        <w:tc>
          <w:tcPr>
            <w:tcW w:w="1422" w:type="dxa"/>
            <w:gridSpan w:val="2"/>
            <w:vMerge w:val="restart"/>
            <w:vAlign w:val="center"/>
          </w:tcPr>
          <w:p w:rsidR="00EA7A40" w:rsidRDefault="00EA7A40" w:rsidP="009E263C">
            <w:pPr>
              <w:spacing w:line="360" w:lineRule="auto"/>
              <w:jc w:val="center"/>
              <w:rPr>
                <w:rFonts w:ascii="宋体" w:hAnsi="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办公电话</w:t>
            </w:r>
          </w:p>
        </w:tc>
        <w:tc>
          <w:tcPr>
            <w:tcW w:w="1416" w:type="dxa"/>
            <w:vAlign w:val="center"/>
          </w:tcPr>
          <w:p w:rsidR="00EA7A40" w:rsidRDefault="00EA7A40" w:rsidP="009E263C">
            <w:pPr>
              <w:spacing w:line="360" w:lineRule="auto"/>
              <w:jc w:val="center"/>
              <w:rPr>
                <w:rFonts w:ascii="宋体" w:hAnsi="宋体" w:cs="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传真</w:t>
            </w:r>
          </w:p>
        </w:tc>
        <w:tc>
          <w:tcPr>
            <w:tcW w:w="2055" w:type="dxa"/>
            <w:gridSpan w:val="3"/>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351" w:type="dxa"/>
            <w:vMerge/>
            <w:vAlign w:val="center"/>
          </w:tcPr>
          <w:p w:rsidR="00EA7A40" w:rsidRDefault="00EA7A40" w:rsidP="009E263C">
            <w:pPr>
              <w:spacing w:line="360" w:lineRule="auto"/>
              <w:jc w:val="center"/>
              <w:rPr>
                <w:rFonts w:ascii="宋体" w:hAnsi="宋体"/>
                <w:sz w:val="24"/>
              </w:rPr>
            </w:pPr>
          </w:p>
        </w:tc>
        <w:tc>
          <w:tcPr>
            <w:tcW w:w="1422" w:type="dxa"/>
            <w:gridSpan w:val="2"/>
            <w:vMerge/>
            <w:vAlign w:val="center"/>
          </w:tcPr>
          <w:p w:rsidR="00EA7A40" w:rsidRDefault="00EA7A40" w:rsidP="009E263C">
            <w:pPr>
              <w:spacing w:line="360" w:lineRule="auto"/>
              <w:jc w:val="center"/>
              <w:rPr>
                <w:rFonts w:ascii="宋体" w:hAnsi="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住宅电话</w:t>
            </w:r>
          </w:p>
        </w:tc>
        <w:tc>
          <w:tcPr>
            <w:tcW w:w="1416" w:type="dxa"/>
            <w:vAlign w:val="center"/>
          </w:tcPr>
          <w:p w:rsidR="00EA7A40" w:rsidRDefault="00EA7A40" w:rsidP="009E263C">
            <w:pPr>
              <w:spacing w:line="360" w:lineRule="auto"/>
              <w:jc w:val="center"/>
              <w:rPr>
                <w:rFonts w:ascii="宋体" w:hAnsi="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手机</w:t>
            </w:r>
          </w:p>
        </w:tc>
        <w:tc>
          <w:tcPr>
            <w:tcW w:w="2055" w:type="dxa"/>
            <w:gridSpan w:val="3"/>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9032" w:type="dxa"/>
            <w:gridSpan w:val="12"/>
            <w:vAlign w:val="center"/>
          </w:tcPr>
          <w:p w:rsidR="00EA7A40" w:rsidRDefault="00EA7A40" w:rsidP="009E263C">
            <w:pPr>
              <w:spacing w:line="360" w:lineRule="auto"/>
              <w:jc w:val="center"/>
              <w:rPr>
                <w:rFonts w:ascii="宋体" w:hAnsi="宋体"/>
                <w:sz w:val="24"/>
              </w:rPr>
            </w:pPr>
            <w:r>
              <w:rPr>
                <w:rFonts w:ascii="宋体" w:hAnsi="宋体" w:cs="宋体" w:hint="eastAsia"/>
                <w:sz w:val="24"/>
              </w:rPr>
              <w:t>列出所有你曾经就读的学校名称、地址（包括职校）</w:t>
            </w:r>
          </w:p>
        </w:tc>
      </w:tr>
      <w:tr w:rsidR="00EA7A40" w:rsidTr="00160846">
        <w:trPr>
          <w:trHeight w:val="1159"/>
          <w:jc w:val="center"/>
        </w:trPr>
        <w:tc>
          <w:tcPr>
            <w:tcW w:w="9032" w:type="dxa"/>
            <w:gridSpan w:val="12"/>
            <w:vAlign w:val="center"/>
          </w:tcPr>
          <w:p w:rsidR="00EA7A40" w:rsidRDefault="00EA7A40" w:rsidP="009E263C">
            <w:pPr>
              <w:spacing w:line="360" w:lineRule="auto"/>
              <w:jc w:val="left"/>
              <w:rPr>
                <w:rFonts w:ascii="宋体" w:hAnsi="宋体"/>
                <w:sz w:val="24"/>
              </w:rPr>
            </w:pPr>
          </w:p>
        </w:tc>
      </w:tr>
      <w:tr w:rsidR="00EA7A40" w:rsidTr="009E263C">
        <w:trPr>
          <w:jc w:val="center"/>
        </w:trPr>
        <w:tc>
          <w:tcPr>
            <w:tcW w:w="1639"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身份证号</w:t>
            </w:r>
          </w:p>
        </w:tc>
        <w:tc>
          <w:tcPr>
            <w:tcW w:w="7393" w:type="dxa"/>
            <w:gridSpan w:val="10"/>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639"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护照号码</w:t>
            </w:r>
          </w:p>
        </w:tc>
        <w:tc>
          <w:tcPr>
            <w:tcW w:w="1767" w:type="dxa"/>
            <w:gridSpan w:val="2"/>
            <w:vAlign w:val="center"/>
          </w:tcPr>
          <w:p w:rsidR="00EA7A40" w:rsidRDefault="00EA7A40" w:rsidP="009E263C">
            <w:pPr>
              <w:spacing w:line="360" w:lineRule="auto"/>
              <w:jc w:val="center"/>
              <w:rPr>
                <w:rFonts w:ascii="宋体" w:hAnsi="宋体"/>
                <w:sz w:val="24"/>
              </w:rPr>
            </w:pPr>
          </w:p>
        </w:tc>
        <w:tc>
          <w:tcPr>
            <w:tcW w:w="909" w:type="dxa"/>
            <w:vAlign w:val="center"/>
          </w:tcPr>
          <w:p w:rsidR="00EA7A40" w:rsidRDefault="00EA7A40" w:rsidP="009E263C">
            <w:pPr>
              <w:spacing w:line="360" w:lineRule="auto"/>
              <w:jc w:val="center"/>
              <w:rPr>
                <w:rFonts w:ascii="宋体" w:hAnsi="宋体"/>
                <w:sz w:val="24"/>
              </w:rPr>
            </w:pPr>
            <w:r>
              <w:rPr>
                <w:rFonts w:ascii="宋体" w:hAnsi="宋体" w:cs="宋体" w:hint="eastAsia"/>
                <w:sz w:val="24"/>
              </w:rPr>
              <w:t>发照机关</w:t>
            </w:r>
          </w:p>
        </w:tc>
        <w:tc>
          <w:tcPr>
            <w:tcW w:w="2136" w:type="dxa"/>
            <w:gridSpan w:val="3"/>
            <w:vAlign w:val="center"/>
          </w:tcPr>
          <w:p w:rsidR="00EA7A40" w:rsidRDefault="00EA7A40" w:rsidP="009E263C">
            <w:pPr>
              <w:spacing w:line="360" w:lineRule="auto"/>
              <w:jc w:val="center"/>
              <w:rPr>
                <w:rFonts w:ascii="宋体" w:hAnsi="宋体"/>
                <w:sz w:val="24"/>
              </w:rPr>
            </w:pPr>
          </w:p>
        </w:tc>
        <w:tc>
          <w:tcPr>
            <w:tcW w:w="1065" w:type="dxa"/>
            <w:gridSpan w:val="2"/>
            <w:vAlign w:val="center"/>
          </w:tcPr>
          <w:p w:rsidR="00EA7A40" w:rsidRDefault="00EA7A40" w:rsidP="009E263C">
            <w:pPr>
              <w:spacing w:line="360" w:lineRule="auto"/>
              <w:jc w:val="center"/>
              <w:rPr>
                <w:rFonts w:ascii="宋体" w:hAnsi="宋体"/>
                <w:sz w:val="24"/>
              </w:rPr>
            </w:pPr>
            <w:r>
              <w:rPr>
                <w:rFonts w:ascii="宋体" w:hAnsi="宋体" w:hint="eastAsia"/>
                <w:sz w:val="24"/>
              </w:rPr>
              <w:t>护照有效期</w:t>
            </w:r>
          </w:p>
        </w:tc>
        <w:tc>
          <w:tcPr>
            <w:tcW w:w="1516" w:type="dxa"/>
            <w:gridSpan w:val="2"/>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639" w:type="dxa"/>
            <w:gridSpan w:val="2"/>
            <w:vAlign w:val="center"/>
          </w:tcPr>
          <w:p w:rsidR="00EA7A40" w:rsidRDefault="00EA7A40" w:rsidP="009E263C">
            <w:pPr>
              <w:spacing w:line="360" w:lineRule="auto"/>
              <w:jc w:val="center"/>
              <w:rPr>
                <w:rFonts w:ascii="宋体" w:hAnsi="宋体"/>
                <w:sz w:val="24"/>
              </w:rPr>
            </w:pPr>
            <w:r>
              <w:rPr>
                <w:rFonts w:ascii="宋体" w:hAnsi="宋体" w:cs="宋体"/>
                <w:sz w:val="24"/>
              </w:rPr>
              <w:t>10</w:t>
            </w:r>
            <w:r>
              <w:rPr>
                <w:rFonts w:ascii="宋体" w:hAnsi="宋体" w:cs="宋体" w:hint="eastAsia"/>
                <w:sz w:val="24"/>
              </w:rPr>
              <w:t>年内何时</w:t>
            </w:r>
          </w:p>
          <w:p w:rsidR="00EA7A40" w:rsidRDefault="00EA7A40" w:rsidP="009E263C">
            <w:pPr>
              <w:spacing w:line="360" w:lineRule="auto"/>
              <w:jc w:val="center"/>
              <w:rPr>
                <w:rFonts w:ascii="宋体" w:hAnsi="宋体"/>
                <w:sz w:val="24"/>
              </w:rPr>
            </w:pPr>
            <w:r>
              <w:rPr>
                <w:rFonts w:ascii="宋体" w:hAnsi="宋体" w:cs="宋体" w:hint="eastAsia"/>
                <w:sz w:val="24"/>
              </w:rPr>
              <w:t>曾去过何国家（因公）</w:t>
            </w:r>
          </w:p>
        </w:tc>
        <w:tc>
          <w:tcPr>
            <w:tcW w:w="7393" w:type="dxa"/>
            <w:gridSpan w:val="10"/>
            <w:vAlign w:val="center"/>
          </w:tcPr>
          <w:p w:rsidR="00EA7A40" w:rsidRDefault="00EA7A40" w:rsidP="009E263C">
            <w:pPr>
              <w:spacing w:line="360" w:lineRule="auto"/>
              <w:jc w:val="left"/>
              <w:rPr>
                <w:rFonts w:ascii="宋体" w:hAnsi="宋体"/>
                <w:sz w:val="24"/>
              </w:rPr>
            </w:pPr>
          </w:p>
        </w:tc>
      </w:tr>
      <w:tr w:rsidR="00EA7A40" w:rsidTr="009E263C">
        <w:trPr>
          <w:jc w:val="center"/>
        </w:trPr>
        <w:tc>
          <w:tcPr>
            <w:tcW w:w="1639"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配偶姓名</w:t>
            </w:r>
          </w:p>
        </w:tc>
        <w:tc>
          <w:tcPr>
            <w:tcW w:w="1134" w:type="dxa"/>
            <w:vAlign w:val="center"/>
          </w:tcPr>
          <w:p w:rsidR="00EA7A40" w:rsidRDefault="00EA7A40" w:rsidP="009E263C">
            <w:pPr>
              <w:spacing w:line="360" w:lineRule="auto"/>
              <w:jc w:val="center"/>
              <w:rPr>
                <w:rFonts w:ascii="宋体" w:hAnsi="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出生年月日</w:t>
            </w:r>
          </w:p>
        </w:tc>
        <w:tc>
          <w:tcPr>
            <w:tcW w:w="1416" w:type="dxa"/>
            <w:vAlign w:val="center"/>
          </w:tcPr>
          <w:p w:rsidR="00EA7A40" w:rsidRDefault="00EA7A40" w:rsidP="009E263C">
            <w:pPr>
              <w:spacing w:line="360" w:lineRule="auto"/>
              <w:jc w:val="center"/>
              <w:rPr>
                <w:rFonts w:ascii="宋体" w:hAnsi="宋体" w:cs="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工作单位</w:t>
            </w:r>
          </w:p>
        </w:tc>
        <w:tc>
          <w:tcPr>
            <w:tcW w:w="2055" w:type="dxa"/>
            <w:gridSpan w:val="3"/>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639"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父亲姓名</w:t>
            </w:r>
          </w:p>
        </w:tc>
        <w:tc>
          <w:tcPr>
            <w:tcW w:w="1134" w:type="dxa"/>
            <w:vAlign w:val="center"/>
          </w:tcPr>
          <w:p w:rsidR="00EA7A40" w:rsidRDefault="00EA7A40" w:rsidP="009E263C">
            <w:pPr>
              <w:spacing w:line="360" w:lineRule="auto"/>
              <w:jc w:val="center"/>
              <w:rPr>
                <w:rFonts w:ascii="宋体" w:hAnsi="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出生年月日</w:t>
            </w:r>
          </w:p>
        </w:tc>
        <w:tc>
          <w:tcPr>
            <w:tcW w:w="1416" w:type="dxa"/>
            <w:vAlign w:val="center"/>
          </w:tcPr>
          <w:p w:rsidR="00EA7A40" w:rsidRDefault="00EA7A40" w:rsidP="009E263C">
            <w:pPr>
              <w:spacing w:line="360" w:lineRule="auto"/>
              <w:jc w:val="center"/>
              <w:rPr>
                <w:rFonts w:ascii="宋体" w:hAnsi="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工作单位</w:t>
            </w:r>
          </w:p>
        </w:tc>
        <w:tc>
          <w:tcPr>
            <w:tcW w:w="2055" w:type="dxa"/>
            <w:gridSpan w:val="3"/>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639"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母亲姓名</w:t>
            </w:r>
          </w:p>
        </w:tc>
        <w:tc>
          <w:tcPr>
            <w:tcW w:w="1134" w:type="dxa"/>
            <w:vAlign w:val="center"/>
          </w:tcPr>
          <w:p w:rsidR="00EA7A40" w:rsidRDefault="00EA7A40" w:rsidP="009E263C">
            <w:pPr>
              <w:spacing w:line="360" w:lineRule="auto"/>
              <w:jc w:val="center"/>
              <w:rPr>
                <w:rFonts w:ascii="宋体" w:hAnsi="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出生年月日</w:t>
            </w:r>
          </w:p>
        </w:tc>
        <w:tc>
          <w:tcPr>
            <w:tcW w:w="1416" w:type="dxa"/>
            <w:vAlign w:val="center"/>
          </w:tcPr>
          <w:p w:rsidR="00EA7A40" w:rsidRDefault="00EA7A40" w:rsidP="009E263C">
            <w:pPr>
              <w:spacing w:line="360" w:lineRule="auto"/>
              <w:jc w:val="center"/>
              <w:rPr>
                <w:rFonts w:ascii="宋体" w:hAnsi="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工作单位</w:t>
            </w:r>
          </w:p>
        </w:tc>
        <w:tc>
          <w:tcPr>
            <w:tcW w:w="2055" w:type="dxa"/>
            <w:gridSpan w:val="3"/>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639"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子女姓名及性别</w:t>
            </w:r>
          </w:p>
        </w:tc>
        <w:tc>
          <w:tcPr>
            <w:tcW w:w="1134" w:type="dxa"/>
            <w:vAlign w:val="center"/>
          </w:tcPr>
          <w:p w:rsidR="00EA7A40" w:rsidRDefault="00EA7A40" w:rsidP="009E263C">
            <w:pPr>
              <w:spacing w:line="360" w:lineRule="auto"/>
              <w:jc w:val="center"/>
              <w:rPr>
                <w:rFonts w:ascii="宋体" w:hAnsi="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出生年月日</w:t>
            </w:r>
          </w:p>
        </w:tc>
        <w:tc>
          <w:tcPr>
            <w:tcW w:w="1416" w:type="dxa"/>
            <w:vAlign w:val="center"/>
          </w:tcPr>
          <w:p w:rsidR="00EA7A40" w:rsidRDefault="00EA7A40" w:rsidP="009E263C">
            <w:pPr>
              <w:spacing w:line="360" w:lineRule="auto"/>
              <w:jc w:val="center"/>
              <w:rPr>
                <w:rFonts w:ascii="宋体" w:hAnsi="宋体" w:cs="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工作单位</w:t>
            </w:r>
          </w:p>
        </w:tc>
        <w:tc>
          <w:tcPr>
            <w:tcW w:w="2055" w:type="dxa"/>
            <w:gridSpan w:val="3"/>
            <w:vAlign w:val="center"/>
          </w:tcPr>
          <w:p w:rsidR="00EA7A40" w:rsidRDefault="00EA7A40" w:rsidP="009E263C">
            <w:pPr>
              <w:spacing w:line="360" w:lineRule="auto"/>
              <w:jc w:val="center"/>
              <w:rPr>
                <w:rFonts w:ascii="宋体" w:hAnsi="宋体"/>
                <w:sz w:val="24"/>
              </w:rPr>
            </w:pPr>
          </w:p>
        </w:tc>
      </w:tr>
      <w:tr w:rsidR="00EA7A40" w:rsidTr="009E263C">
        <w:trPr>
          <w:jc w:val="center"/>
        </w:trPr>
        <w:tc>
          <w:tcPr>
            <w:tcW w:w="1639"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子女姓名及性别</w:t>
            </w:r>
          </w:p>
        </w:tc>
        <w:tc>
          <w:tcPr>
            <w:tcW w:w="1134" w:type="dxa"/>
            <w:vAlign w:val="center"/>
          </w:tcPr>
          <w:p w:rsidR="00EA7A40" w:rsidRDefault="00EA7A40" w:rsidP="009E263C">
            <w:pPr>
              <w:spacing w:line="360" w:lineRule="auto"/>
              <w:jc w:val="center"/>
              <w:rPr>
                <w:rFonts w:ascii="宋体" w:hAnsi="宋体"/>
                <w:sz w:val="24"/>
              </w:rPr>
            </w:pPr>
          </w:p>
        </w:tc>
        <w:tc>
          <w:tcPr>
            <w:tcW w:w="1542" w:type="dxa"/>
            <w:gridSpan w:val="2"/>
            <w:vAlign w:val="center"/>
          </w:tcPr>
          <w:p w:rsidR="00EA7A40" w:rsidRDefault="00EA7A40" w:rsidP="009E263C">
            <w:pPr>
              <w:spacing w:line="360" w:lineRule="auto"/>
              <w:jc w:val="center"/>
              <w:rPr>
                <w:rFonts w:ascii="宋体" w:hAnsi="宋体"/>
                <w:sz w:val="24"/>
              </w:rPr>
            </w:pPr>
            <w:r>
              <w:rPr>
                <w:rFonts w:ascii="宋体" w:hAnsi="宋体" w:cs="宋体" w:hint="eastAsia"/>
                <w:sz w:val="24"/>
              </w:rPr>
              <w:t>出生年月日</w:t>
            </w:r>
          </w:p>
        </w:tc>
        <w:tc>
          <w:tcPr>
            <w:tcW w:w="1416" w:type="dxa"/>
            <w:vAlign w:val="center"/>
          </w:tcPr>
          <w:p w:rsidR="00EA7A40" w:rsidRDefault="00EA7A40" w:rsidP="009E263C">
            <w:pPr>
              <w:spacing w:line="360" w:lineRule="auto"/>
              <w:jc w:val="center"/>
              <w:rPr>
                <w:rFonts w:ascii="宋体" w:hAnsi="宋体" w:cs="宋体"/>
                <w:sz w:val="24"/>
              </w:rPr>
            </w:pPr>
          </w:p>
        </w:tc>
        <w:tc>
          <w:tcPr>
            <w:tcW w:w="1246" w:type="dxa"/>
            <w:gridSpan w:val="3"/>
            <w:vAlign w:val="center"/>
          </w:tcPr>
          <w:p w:rsidR="00EA7A40" w:rsidRDefault="00EA7A40" w:rsidP="009E263C">
            <w:pPr>
              <w:spacing w:line="360" w:lineRule="auto"/>
              <w:jc w:val="center"/>
              <w:rPr>
                <w:rFonts w:ascii="宋体" w:hAnsi="宋体"/>
                <w:sz w:val="24"/>
              </w:rPr>
            </w:pPr>
            <w:r>
              <w:rPr>
                <w:rFonts w:ascii="宋体" w:hAnsi="宋体" w:cs="宋体" w:hint="eastAsia"/>
                <w:sz w:val="24"/>
              </w:rPr>
              <w:t>工作单位</w:t>
            </w:r>
          </w:p>
        </w:tc>
        <w:tc>
          <w:tcPr>
            <w:tcW w:w="2055" w:type="dxa"/>
            <w:gridSpan w:val="3"/>
            <w:vAlign w:val="center"/>
          </w:tcPr>
          <w:p w:rsidR="00EA7A40" w:rsidRDefault="00EA7A40" w:rsidP="009E263C">
            <w:pPr>
              <w:spacing w:line="360" w:lineRule="auto"/>
              <w:jc w:val="center"/>
              <w:rPr>
                <w:rFonts w:ascii="宋体" w:hAnsi="宋体"/>
                <w:sz w:val="24"/>
              </w:rPr>
            </w:pPr>
          </w:p>
        </w:tc>
      </w:tr>
    </w:tbl>
    <w:p w:rsidR="00F27A80" w:rsidRDefault="00C36499" w:rsidP="00657CE1">
      <w:pPr>
        <w:widowControl/>
        <w:jc w:val="left"/>
        <w:rPr>
          <w:rFonts w:ascii="仿宋_GB2312" w:eastAsia="仿宋_GB2312"/>
          <w:sz w:val="32"/>
          <w:szCs w:val="32"/>
        </w:rPr>
      </w:pPr>
      <w:r w:rsidRPr="00C36499">
        <w:rPr>
          <w:rFonts w:ascii="仿宋_GB2312" w:eastAsia="仿宋_GB2312" w:hint="eastAsia"/>
          <w:sz w:val="32"/>
          <w:szCs w:val="32"/>
        </w:rPr>
        <w:lastRenderedPageBreak/>
        <w:t>附件</w:t>
      </w:r>
      <w:r w:rsidR="005E5FCE">
        <w:rPr>
          <w:rFonts w:ascii="仿宋_GB2312" w:eastAsia="仿宋_GB2312" w:hint="eastAsia"/>
          <w:sz w:val="32"/>
          <w:szCs w:val="32"/>
        </w:rPr>
        <w:t>2</w:t>
      </w:r>
      <w:r w:rsidRPr="00C36499">
        <w:rPr>
          <w:rFonts w:ascii="仿宋_GB2312" w:eastAsia="仿宋_GB2312" w:hint="eastAsia"/>
          <w:sz w:val="32"/>
          <w:szCs w:val="32"/>
        </w:rPr>
        <w:t>：</w:t>
      </w:r>
    </w:p>
    <w:p w:rsidR="00C36499" w:rsidRDefault="00AF55B1" w:rsidP="00C264B3">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泰国</w:t>
      </w:r>
      <w:r w:rsidR="00C264B3" w:rsidRPr="00C264B3">
        <w:rPr>
          <w:rFonts w:asciiTheme="majorEastAsia" w:eastAsiaTheme="majorEastAsia" w:hAnsiTheme="majorEastAsia" w:hint="eastAsia"/>
          <w:b/>
          <w:sz w:val="44"/>
          <w:szCs w:val="44"/>
        </w:rPr>
        <w:t>简介</w:t>
      </w:r>
    </w:p>
    <w:p w:rsidR="00C10D4B" w:rsidRPr="00C10D4B" w:rsidRDefault="00C10D4B" w:rsidP="00C10D4B">
      <w:pPr>
        <w:spacing w:line="452" w:lineRule="exact"/>
        <w:ind w:firstLineChars="196" w:firstLine="630"/>
        <w:rPr>
          <w:rFonts w:ascii="黑体" w:eastAsia="黑体" w:hAnsi="宋体"/>
          <w:b/>
          <w:sz w:val="32"/>
          <w:szCs w:val="32"/>
        </w:rPr>
      </w:pPr>
      <w:r>
        <w:rPr>
          <w:rFonts w:ascii="黑体" w:eastAsia="黑体" w:hAnsi="宋体" w:hint="eastAsia"/>
          <w:b/>
          <w:sz w:val="32"/>
          <w:szCs w:val="32"/>
        </w:rPr>
        <w:t>一、</w:t>
      </w:r>
      <w:r w:rsidRPr="00C10D4B">
        <w:rPr>
          <w:rFonts w:ascii="黑体" w:eastAsia="黑体" w:hAnsi="宋体" w:hint="eastAsia"/>
          <w:b/>
          <w:sz w:val="32"/>
          <w:szCs w:val="32"/>
        </w:rPr>
        <w:t>基本国情</w:t>
      </w:r>
    </w:p>
    <w:p w:rsidR="00FB0502" w:rsidRPr="00ED5264" w:rsidRDefault="00FB0502" w:rsidP="00ED5264">
      <w:pPr>
        <w:spacing w:line="452" w:lineRule="exact"/>
        <w:ind w:firstLineChars="200" w:firstLine="640"/>
        <w:rPr>
          <w:rFonts w:ascii="仿宋_GB2312" w:eastAsia="仿宋_GB2312" w:hAnsi="仿宋_GB2312" w:cs="仿宋_GB2312"/>
          <w:color w:val="000000"/>
          <w:sz w:val="32"/>
          <w:szCs w:val="32"/>
          <w:shd w:val="clear" w:color="auto" w:fill="FFFFFF"/>
        </w:rPr>
      </w:pPr>
      <w:r w:rsidRPr="00ED5264">
        <w:rPr>
          <w:rFonts w:ascii="仿宋_GB2312" w:eastAsia="仿宋_GB2312" w:hAnsi="仿宋_GB2312" w:cs="仿宋_GB2312" w:hint="eastAsia"/>
          <w:color w:val="000000"/>
          <w:sz w:val="32"/>
          <w:szCs w:val="32"/>
          <w:shd w:val="clear" w:color="auto" w:fill="FFFFFF"/>
        </w:rPr>
        <w:t>〔国名〕</w:t>
      </w:r>
      <w:r w:rsidRPr="00ED5264">
        <w:rPr>
          <w:rFonts w:ascii="仿宋_GB2312" w:eastAsia="仿宋_GB2312" w:hAnsi="仿宋_GB2312" w:cs="仿宋_GB2312"/>
          <w:color w:val="000000"/>
          <w:sz w:val="32"/>
          <w:szCs w:val="32"/>
          <w:shd w:val="clear" w:color="auto" w:fill="FFFFFF"/>
        </w:rPr>
        <w:t>泰王国</w:t>
      </w:r>
      <w:r w:rsidRPr="00ED5264">
        <w:rPr>
          <w:rFonts w:ascii="仿宋_GB2312" w:eastAsia="仿宋_GB2312" w:hAnsi="仿宋_GB2312" w:cs="仿宋_GB2312" w:hint="eastAsia"/>
          <w:color w:val="000000"/>
          <w:sz w:val="32"/>
          <w:szCs w:val="32"/>
          <w:shd w:val="clear" w:color="auto" w:fill="FFFFFF"/>
        </w:rPr>
        <w:t>，简称泰国</w:t>
      </w:r>
    </w:p>
    <w:p w:rsidR="00FB0502" w:rsidRPr="00ED5264" w:rsidRDefault="00FB0502" w:rsidP="00ED5264">
      <w:pPr>
        <w:spacing w:line="452" w:lineRule="exact"/>
        <w:ind w:firstLineChars="200" w:firstLine="640"/>
        <w:rPr>
          <w:rFonts w:ascii="仿宋_GB2312" w:eastAsia="仿宋_GB2312" w:hAnsi="仿宋_GB2312" w:cs="仿宋_GB2312"/>
          <w:color w:val="000000"/>
          <w:sz w:val="32"/>
          <w:szCs w:val="32"/>
          <w:shd w:val="clear" w:color="auto" w:fill="FFFFFF"/>
        </w:rPr>
      </w:pPr>
      <w:r w:rsidRPr="00ED5264">
        <w:rPr>
          <w:rFonts w:ascii="仿宋_GB2312" w:eastAsia="仿宋_GB2312" w:hAnsi="仿宋_GB2312" w:cs="仿宋_GB2312" w:hint="eastAsia"/>
          <w:color w:val="000000"/>
          <w:sz w:val="32"/>
          <w:szCs w:val="32"/>
          <w:shd w:val="clear" w:color="auto" w:fill="FFFFFF"/>
        </w:rPr>
        <w:t>〔面积〕513,120平方公里</w:t>
      </w:r>
    </w:p>
    <w:p w:rsidR="00FB0502" w:rsidRPr="00ED5264" w:rsidRDefault="00FB0502" w:rsidP="00ED5264">
      <w:pPr>
        <w:spacing w:line="452" w:lineRule="exact"/>
        <w:ind w:firstLineChars="200" w:firstLine="640"/>
        <w:rPr>
          <w:rFonts w:ascii="仿宋_GB2312" w:eastAsia="仿宋_GB2312" w:hAnsi="仿宋_GB2312" w:cs="仿宋_GB2312"/>
          <w:color w:val="000000"/>
          <w:sz w:val="32"/>
          <w:szCs w:val="32"/>
          <w:shd w:val="clear" w:color="auto" w:fill="FFFFFF"/>
        </w:rPr>
      </w:pPr>
      <w:r w:rsidRPr="00ED5264">
        <w:rPr>
          <w:rFonts w:ascii="仿宋_GB2312" w:eastAsia="仿宋_GB2312" w:hAnsi="仿宋_GB2312" w:cs="仿宋_GB2312" w:hint="eastAsia"/>
          <w:color w:val="000000"/>
          <w:sz w:val="32"/>
          <w:szCs w:val="32"/>
          <w:shd w:val="clear" w:color="auto" w:fill="FFFFFF"/>
        </w:rPr>
        <w:t>〔人口〕6800万人（2015）</w:t>
      </w:r>
    </w:p>
    <w:p w:rsidR="00FB0502" w:rsidRPr="00ED5264" w:rsidRDefault="00FB0502" w:rsidP="00ED5264">
      <w:pPr>
        <w:spacing w:line="452" w:lineRule="exact"/>
        <w:ind w:firstLineChars="200" w:firstLine="640"/>
        <w:rPr>
          <w:rFonts w:ascii="仿宋_GB2312" w:eastAsia="仿宋_GB2312" w:hAnsi="仿宋_GB2312" w:cs="仿宋_GB2312"/>
          <w:color w:val="000000"/>
          <w:sz w:val="32"/>
          <w:szCs w:val="32"/>
          <w:shd w:val="clear" w:color="auto" w:fill="FFFFFF"/>
        </w:rPr>
      </w:pPr>
      <w:r w:rsidRPr="00ED5264">
        <w:rPr>
          <w:rFonts w:ascii="仿宋_GB2312" w:eastAsia="仿宋_GB2312" w:hAnsi="仿宋_GB2312" w:cs="仿宋_GB2312" w:hint="eastAsia"/>
          <w:color w:val="000000"/>
          <w:sz w:val="32"/>
          <w:szCs w:val="32"/>
          <w:shd w:val="clear" w:color="auto" w:fill="FFFFFF"/>
        </w:rPr>
        <w:t>〔首都〕曼谷</w:t>
      </w:r>
    </w:p>
    <w:p w:rsidR="00FB0502" w:rsidRPr="00ED5264" w:rsidRDefault="00FB0502" w:rsidP="00ED5264">
      <w:pPr>
        <w:spacing w:line="452" w:lineRule="exact"/>
        <w:ind w:firstLineChars="200" w:firstLine="640"/>
        <w:rPr>
          <w:rFonts w:ascii="仿宋_GB2312" w:eastAsia="仿宋_GB2312" w:hAnsi="仿宋_GB2312" w:cs="仿宋_GB2312"/>
          <w:color w:val="000000"/>
          <w:sz w:val="32"/>
          <w:szCs w:val="32"/>
          <w:shd w:val="clear" w:color="auto" w:fill="FFFFFF"/>
        </w:rPr>
      </w:pPr>
      <w:r w:rsidRPr="00ED5264">
        <w:rPr>
          <w:rFonts w:ascii="仿宋_GB2312" w:eastAsia="仿宋_GB2312" w:hAnsi="仿宋_GB2312" w:cs="仿宋_GB2312" w:hint="eastAsia"/>
          <w:color w:val="000000"/>
          <w:sz w:val="32"/>
          <w:szCs w:val="32"/>
          <w:shd w:val="clear" w:color="auto" w:fill="FFFFFF"/>
        </w:rPr>
        <w:t>〔宗教〕佛教</w:t>
      </w:r>
    </w:p>
    <w:p w:rsidR="00FB0502" w:rsidRPr="00ED5264" w:rsidRDefault="00FB0502" w:rsidP="00ED5264">
      <w:pPr>
        <w:spacing w:line="452" w:lineRule="exact"/>
        <w:ind w:firstLineChars="200" w:firstLine="640"/>
        <w:rPr>
          <w:rFonts w:ascii="仿宋_GB2312" w:eastAsia="仿宋_GB2312" w:hAnsi="仿宋_GB2312" w:cs="仿宋_GB2312"/>
          <w:color w:val="000000"/>
          <w:sz w:val="32"/>
          <w:szCs w:val="32"/>
          <w:shd w:val="clear" w:color="auto" w:fill="FFFFFF"/>
        </w:rPr>
      </w:pPr>
      <w:r w:rsidRPr="00ED5264">
        <w:rPr>
          <w:rFonts w:ascii="仿宋_GB2312" w:eastAsia="仿宋_GB2312" w:hAnsi="仿宋_GB2312" w:cs="仿宋_GB2312" w:hint="eastAsia"/>
          <w:color w:val="000000"/>
          <w:sz w:val="32"/>
          <w:szCs w:val="32"/>
          <w:shd w:val="clear" w:color="auto" w:fill="FFFFFF"/>
        </w:rPr>
        <w:t>〔语言〕泰语</w:t>
      </w:r>
    </w:p>
    <w:p w:rsidR="00FB0502" w:rsidRPr="00FB0502" w:rsidRDefault="00FB0502" w:rsidP="00FB0502">
      <w:pPr>
        <w:spacing w:line="600" w:lineRule="exact"/>
        <w:ind w:firstLineChars="200" w:firstLine="640"/>
        <w:rPr>
          <w:rFonts w:ascii="仿宋_GB2312" w:eastAsia="仿宋_GB2312" w:hAnsi="仿宋_GB2312" w:cs="仿宋_GB2312"/>
          <w:color w:val="000000"/>
          <w:sz w:val="32"/>
          <w:szCs w:val="32"/>
          <w:shd w:val="clear" w:color="auto" w:fill="FFFFFF"/>
        </w:rPr>
      </w:pPr>
      <w:r w:rsidRPr="00FB0502">
        <w:rPr>
          <w:rFonts w:ascii="仿宋_GB2312" w:eastAsia="仿宋_GB2312" w:hAnsi="仿宋_GB2312" w:cs="仿宋_GB2312"/>
          <w:color w:val="000000"/>
          <w:sz w:val="32"/>
          <w:szCs w:val="32"/>
          <w:shd w:val="clear" w:color="auto" w:fill="FFFFFF"/>
        </w:rPr>
        <w:t>泰国</w:t>
      </w:r>
      <w:r w:rsidRPr="00FB0502">
        <w:rPr>
          <w:rFonts w:ascii="仿宋_GB2312" w:eastAsia="仿宋_GB2312" w:hAnsi="仿宋_GB2312" w:cs="仿宋_GB2312" w:hint="eastAsia"/>
          <w:color w:val="000000"/>
          <w:sz w:val="32"/>
          <w:szCs w:val="32"/>
          <w:shd w:val="clear" w:color="auto" w:fill="FFFFFF"/>
        </w:rPr>
        <w:t>全名泰王国</w:t>
      </w:r>
      <w:r w:rsidRPr="00FB0502">
        <w:rPr>
          <w:rFonts w:ascii="仿宋_GB2312" w:eastAsia="仿宋_GB2312" w:hAnsi="仿宋_GB2312" w:cs="仿宋_GB2312"/>
          <w:color w:val="000000"/>
          <w:sz w:val="32"/>
          <w:szCs w:val="32"/>
          <w:shd w:val="clear" w:color="auto" w:fill="FFFFFF"/>
        </w:rPr>
        <w:t>（Kingdom of Thailand），通称泰国</w:t>
      </w:r>
      <w:r w:rsidRPr="00FB0502">
        <w:rPr>
          <w:rFonts w:ascii="仿宋_GB2312" w:eastAsia="仿宋_GB2312" w:hAnsi="仿宋_GB2312" w:cs="仿宋_GB2312" w:hint="eastAsia"/>
          <w:color w:val="000000"/>
          <w:sz w:val="32"/>
          <w:szCs w:val="32"/>
          <w:shd w:val="clear" w:color="auto" w:fill="FFFFFF"/>
        </w:rPr>
        <w:t>，</w:t>
      </w:r>
      <w:r w:rsidRPr="00FB0502">
        <w:rPr>
          <w:rFonts w:ascii="仿宋_GB2312" w:eastAsia="仿宋_GB2312" w:hAnsi="仿宋_GB2312" w:cs="仿宋_GB2312"/>
          <w:color w:val="000000"/>
          <w:sz w:val="32"/>
          <w:szCs w:val="32"/>
          <w:shd w:val="clear" w:color="auto" w:fill="FFFFFF"/>
        </w:rPr>
        <w:t>位于东南亚的君主立宪制国家。泰国位于中南半岛中部，其西部与北部和缅甸、安达曼海接壤，东北边是老挝，东南是柬埔寨，南边狭长的半岛与马来西亚相连。</w:t>
      </w:r>
    </w:p>
    <w:p w:rsidR="00FB0502" w:rsidRPr="00FB0502" w:rsidRDefault="00FB0502" w:rsidP="00FB0502">
      <w:pPr>
        <w:spacing w:line="600" w:lineRule="exact"/>
        <w:ind w:firstLineChars="200" w:firstLine="640"/>
        <w:rPr>
          <w:rFonts w:ascii="仿宋_GB2312" w:eastAsia="仿宋_GB2312" w:hAnsi="仿宋_GB2312" w:cs="仿宋_GB2312"/>
          <w:color w:val="000000"/>
          <w:sz w:val="32"/>
          <w:szCs w:val="32"/>
          <w:shd w:val="clear" w:color="auto" w:fill="FFFFFF"/>
        </w:rPr>
      </w:pPr>
      <w:r w:rsidRPr="00FB0502">
        <w:rPr>
          <w:rFonts w:ascii="仿宋_GB2312" w:eastAsia="仿宋_GB2312" w:hAnsi="仿宋_GB2312" w:cs="仿宋_GB2312"/>
          <w:color w:val="000000"/>
          <w:sz w:val="32"/>
          <w:szCs w:val="32"/>
          <w:shd w:val="clear" w:color="auto" w:fill="FFFFFF"/>
        </w:rPr>
        <w:t>泰国旧名暹罗，1949年5月11日，泰国人用自己民族的名称，把“暹罗”改为“泰”，主要是取其“自由”之意。</w:t>
      </w:r>
    </w:p>
    <w:p w:rsidR="00FB0502" w:rsidRPr="00FB0502" w:rsidRDefault="00FB0502" w:rsidP="00FB0502">
      <w:pPr>
        <w:spacing w:line="600" w:lineRule="exact"/>
        <w:ind w:firstLineChars="200" w:firstLine="640"/>
        <w:rPr>
          <w:rFonts w:ascii="仿宋_GB2312" w:eastAsia="仿宋_GB2312" w:hAnsi="仿宋_GB2312" w:cs="仿宋_GB2312"/>
          <w:color w:val="000000"/>
          <w:sz w:val="32"/>
          <w:szCs w:val="32"/>
          <w:shd w:val="clear" w:color="auto" w:fill="FFFFFF"/>
        </w:rPr>
      </w:pPr>
      <w:r w:rsidRPr="00FB0502">
        <w:rPr>
          <w:rFonts w:ascii="仿宋_GB2312" w:eastAsia="仿宋_GB2312" w:hAnsi="仿宋_GB2312" w:cs="仿宋_GB2312"/>
          <w:color w:val="000000"/>
          <w:sz w:val="32"/>
          <w:szCs w:val="32"/>
          <w:shd w:val="clear" w:color="auto" w:fill="FFFFFF"/>
        </w:rPr>
        <w:t>泰国实行自由经济政策，在20世纪90年代经济发展较快，跻身成为“亚洲四小虎”之一，但于“九八经济危机”中受重大挫折，之后陷入衰退和停滞。是世界的新兴工业国家和世界新兴市场经济体之一。制造业、农业和旅游业是经济的主要部门。泰国是亚洲唯一的粮食净出口国，世界五大农产品出口国之一。电子工业等制造业发展迅速，产业结构变化明显，汽车业是支柱产业，是东南亚汽车制造中心和东盟最大的汽车市场。</w:t>
      </w:r>
    </w:p>
    <w:p w:rsidR="00FB0502" w:rsidRPr="00FB0502" w:rsidRDefault="00FB0502" w:rsidP="00FB0502">
      <w:pPr>
        <w:spacing w:line="600" w:lineRule="exact"/>
        <w:ind w:firstLineChars="200" w:firstLine="640"/>
        <w:rPr>
          <w:rFonts w:ascii="仿宋_GB2312" w:eastAsia="仿宋_GB2312" w:hAnsi="仿宋_GB2312" w:cs="仿宋_GB2312"/>
          <w:color w:val="000000"/>
          <w:sz w:val="32"/>
          <w:szCs w:val="32"/>
          <w:shd w:val="clear" w:color="auto" w:fill="FFFFFF"/>
        </w:rPr>
      </w:pPr>
      <w:r w:rsidRPr="00FB0502">
        <w:rPr>
          <w:rFonts w:ascii="仿宋_GB2312" w:eastAsia="仿宋_GB2312" w:hAnsi="仿宋_GB2312" w:cs="仿宋_GB2312"/>
          <w:color w:val="000000"/>
          <w:sz w:val="32"/>
          <w:szCs w:val="32"/>
          <w:shd w:val="clear" w:color="auto" w:fill="FFFFFF"/>
        </w:rPr>
        <w:t>泰国是世界最闻名的旅游胜地之一。泰国是佛教之国，</w:t>
      </w:r>
      <w:r w:rsidRPr="00FB0502">
        <w:rPr>
          <w:rFonts w:ascii="仿宋_GB2312" w:eastAsia="仿宋_GB2312" w:hAnsi="仿宋_GB2312" w:cs="仿宋_GB2312"/>
          <w:color w:val="000000"/>
          <w:sz w:val="32"/>
          <w:szCs w:val="32"/>
          <w:shd w:val="clear" w:color="auto" w:fill="FFFFFF"/>
        </w:rPr>
        <w:lastRenderedPageBreak/>
        <w:t>大多数泰国人信奉四面佛。佛教徒占全国人口的九成以上。</w:t>
      </w:r>
    </w:p>
    <w:p w:rsidR="00FB0502" w:rsidRPr="00FB0502" w:rsidRDefault="00FB0502" w:rsidP="00FB0502">
      <w:pPr>
        <w:spacing w:line="600" w:lineRule="exact"/>
        <w:ind w:firstLineChars="200" w:firstLine="640"/>
        <w:rPr>
          <w:rFonts w:ascii="仿宋_GB2312" w:eastAsia="仿宋_GB2312" w:hAnsi="仿宋_GB2312" w:cs="仿宋_GB2312"/>
          <w:color w:val="000000"/>
          <w:sz w:val="32"/>
          <w:szCs w:val="32"/>
          <w:shd w:val="clear" w:color="auto" w:fill="FFFFFF"/>
        </w:rPr>
      </w:pPr>
      <w:r w:rsidRPr="00FB0502">
        <w:rPr>
          <w:rFonts w:ascii="仿宋_GB2312" w:eastAsia="仿宋_GB2312" w:hAnsi="仿宋_GB2312" w:cs="仿宋_GB2312"/>
          <w:color w:val="000000"/>
          <w:sz w:val="32"/>
          <w:szCs w:val="32"/>
          <w:shd w:val="clear" w:color="auto" w:fill="FFFFFF"/>
        </w:rPr>
        <w:t>泰国是东南亚国家联盟成员国和创始国之一，同时也是亚太经济合作组织、亚欧会议和世界贸易组织成员。</w:t>
      </w:r>
    </w:p>
    <w:p w:rsidR="00C10D4B" w:rsidRPr="009655C9" w:rsidRDefault="00C10D4B" w:rsidP="009655C9">
      <w:pPr>
        <w:pStyle w:val="a3"/>
        <w:numPr>
          <w:ilvl w:val="0"/>
          <w:numId w:val="6"/>
        </w:numPr>
        <w:spacing w:line="600" w:lineRule="exact"/>
        <w:ind w:firstLineChars="0"/>
        <w:rPr>
          <w:rFonts w:ascii="黑体" w:eastAsia="黑体" w:hAnsi="宋体"/>
          <w:b/>
          <w:sz w:val="32"/>
          <w:szCs w:val="32"/>
        </w:rPr>
      </w:pPr>
      <w:r w:rsidRPr="009655C9">
        <w:rPr>
          <w:rFonts w:ascii="黑体" w:eastAsia="黑体" w:hAnsi="宋体" w:hint="eastAsia"/>
          <w:b/>
          <w:sz w:val="32"/>
          <w:szCs w:val="32"/>
        </w:rPr>
        <w:t>矿产资源</w:t>
      </w:r>
    </w:p>
    <w:p w:rsidR="00FB0502" w:rsidRPr="00FB0502" w:rsidRDefault="00FB0502" w:rsidP="00FB0502">
      <w:pPr>
        <w:spacing w:line="600" w:lineRule="exact"/>
        <w:ind w:firstLineChars="200" w:firstLine="640"/>
        <w:rPr>
          <w:rFonts w:ascii="仿宋_GB2312" w:eastAsia="仿宋_GB2312" w:hAnsi="仿宋_GB2312" w:cs="仿宋_GB2312"/>
          <w:color w:val="000000"/>
          <w:sz w:val="32"/>
          <w:szCs w:val="32"/>
          <w:shd w:val="clear" w:color="auto" w:fill="FFFFFF"/>
        </w:rPr>
      </w:pPr>
      <w:r w:rsidRPr="00FB0502">
        <w:rPr>
          <w:rFonts w:ascii="仿宋_GB2312" w:eastAsia="仿宋_GB2312" w:hAnsi="仿宋_GB2312" w:cs="仿宋_GB2312" w:hint="eastAsia"/>
          <w:color w:val="000000"/>
          <w:sz w:val="32"/>
          <w:szCs w:val="32"/>
          <w:shd w:val="clear" w:color="auto" w:fill="FFFFFF"/>
        </w:rPr>
        <w:t>泰国矿产资源分为三类，即燃料矿、金属矿和非金属矿。燃料矿有天然气、石油、煤炭和油页岩。金属矿有锡、钨、锑、铅、锰、铁、锌、铜及钼、镍、铬、铀、钍等。非金属矿有萤石、重晶石、石膏、岩盐、杂盐（光卤石）、磷酸盐、高岑土、石墨、石棉、石灰岩和大理石等。</w:t>
      </w:r>
    </w:p>
    <w:p w:rsidR="00C10D4B" w:rsidRPr="009655C9" w:rsidRDefault="00C10D4B" w:rsidP="009655C9">
      <w:pPr>
        <w:pStyle w:val="a3"/>
        <w:numPr>
          <w:ilvl w:val="0"/>
          <w:numId w:val="6"/>
        </w:numPr>
        <w:spacing w:line="600" w:lineRule="exact"/>
        <w:ind w:firstLineChars="0"/>
        <w:rPr>
          <w:rFonts w:ascii="黑体" w:eastAsia="黑体" w:hAnsi="宋体"/>
          <w:b/>
          <w:sz w:val="32"/>
          <w:szCs w:val="32"/>
        </w:rPr>
      </w:pPr>
      <w:r w:rsidRPr="009655C9">
        <w:rPr>
          <w:rFonts w:ascii="黑体" w:eastAsia="黑体" w:hAnsi="宋体" w:hint="eastAsia"/>
          <w:b/>
          <w:sz w:val="32"/>
          <w:szCs w:val="32"/>
        </w:rPr>
        <w:t>经济和贸易</w:t>
      </w:r>
    </w:p>
    <w:p w:rsidR="00FB0502" w:rsidRDefault="00FB0502" w:rsidP="00FB0502">
      <w:pPr>
        <w:pStyle w:val="3"/>
        <w:widowControl/>
        <w:spacing w:before="0" w:beforeAutospacing="0" w:after="0" w:afterAutospacing="0" w:line="600" w:lineRule="exact"/>
        <w:ind w:firstLineChars="200" w:firstLine="643"/>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（一）对外投资</w:t>
      </w:r>
    </w:p>
    <w:p w:rsidR="00FB0502" w:rsidRDefault="00FB0502" w:rsidP="00FB0502">
      <w:pPr>
        <w:widowControl/>
        <w:shd w:val="clear" w:color="auto" w:fill="FFFFFF"/>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主要对美国、</w:t>
      </w:r>
      <w:r>
        <w:rPr>
          <w:rFonts w:ascii="仿宋_GB2312" w:eastAsia="仿宋_GB2312" w:hAnsi="仿宋_GB2312" w:cs="仿宋_GB2312" w:hint="eastAsia"/>
          <w:color w:val="000000"/>
          <w:sz w:val="32"/>
          <w:szCs w:val="32"/>
          <w:shd w:val="clear" w:color="auto" w:fill="FFFFFF"/>
        </w:rPr>
        <w:t>东盟</w:t>
      </w:r>
      <w:r>
        <w:rPr>
          <w:rFonts w:ascii="仿宋_GB2312" w:eastAsia="仿宋_GB2312" w:hAnsi="仿宋_GB2312" w:cs="仿宋_GB2312" w:hint="eastAsia"/>
          <w:color w:val="000000"/>
          <w:kern w:val="0"/>
          <w:sz w:val="32"/>
          <w:szCs w:val="32"/>
          <w:shd w:val="clear" w:color="auto" w:fill="FFFFFF"/>
        </w:rPr>
        <w:t>、中国大陆及台湾投资。泰国在中国大陆的投资近些年有较大发展。据不完全统计，2013年泰来华直接投资新增4.8亿美元，同比增长521.5%。在华投资的公司主要有：正大集团、盘谷银行等。</w:t>
      </w:r>
    </w:p>
    <w:p w:rsidR="00FB0502" w:rsidRDefault="00FB0502" w:rsidP="00FB0502">
      <w:pPr>
        <w:pStyle w:val="3"/>
        <w:widowControl/>
        <w:spacing w:before="0" w:beforeAutospacing="0" w:after="0" w:afterAutospacing="0" w:line="600" w:lineRule="exact"/>
        <w:ind w:firstLineChars="200" w:firstLine="643"/>
        <w:rPr>
          <w:rFonts w:ascii="仿宋_GB2312" w:eastAsia="仿宋_GB2312" w:hAnsi="仿宋_GB2312" w:cs="仿宋_GB2312" w:hint="default"/>
          <w:color w:val="000000"/>
          <w:sz w:val="32"/>
          <w:szCs w:val="32"/>
        </w:rPr>
      </w:pPr>
      <w:bookmarkStart w:id="1" w:name="sub7026_10_4"/>
      <w:bookmarkStart w:id="2" w:name="外商投资"/>
      <w:bookmarkEnd w:id="1"/>
      <w:bookmarkEnd w:id="2"/>
      <w:r>
        <w:rPr>
          <w:rFonts w:ascii="仿宋_GB2312" w:eastAsia="仿宋_GB2312" w:hAnsi="仿宋_GB2312" w:cs="仿宋_GB2312"/>
          <w:color w:val="000000"/>
          <w:sz w:val="32"/>
          <w:szCs w:val="32"/>
          <w:shd w:val="clear" w:color="auto" w:fill="FFFFFF"/>
        </w:rPr>
        <w:t>（二）外商投资</w:t>
      </w:r>
    </w:p>
    <w:p w:rsidR="00FB0502" w:rsidRDefault="00FB0502" w:rsidP="00FB0502">
      <w:pPr>
        <w:widowControl/>
        <w:shd w:val="clear" w:color="auto" w:fill="FFFFFF"/>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1961年开始实行开放的市场经济政策，采取一系列优惠政策鼓励外商赴泰投资。1987～1990年为外国对泰投资高峰期。1997年受亚洲金融危机冲击，外国对泰投资大幅下降。泰政府加大投入，加强基础设施建设，完善立法，创造良好环境吸引外资。据不完全统计，2012年外国对泰直接投资132.12亿美元。</w:t>
      </w:r>
    </w:p>
    <w:p w:rsidR="00FB0502" w:rsidRDefault="00FB0502" w:rsidP="00FB0502">
      <w:pPr>
        <w:pStyle w:val="3"/>
        <w:widowControl/>
        <w:spacing w:before="0" w:beforeAutospacing="0" w:after="0" w:afterAutospacing="0" w:line="600" w:lineRule="exact"/>
        <w:ind w:firstLineChars="200" w:firstLine="643"/>
        <w:rPr>
          <w:rFonts w:ascii="仿宋_GB2312" w:eastAsia="仿宋_GB2312" w:hAnsi="仿宋_GB2312" w:cs="仿宋_GB2312" w:hint="default"/>
          <w:color w:val="000000"/>
          <w:sz w:val="32"/>
          <w:szCs w:val="32"/>
        </w:rPr>
      </w:pPr>
      <w:bookmarkStart w:id="3" w:name="sub7026_10_5"/>
      <w:bookmarkEnd w:id="3"/>
      <w:r>
        <w:rPr>
          <w:rFonts w:ascii="仿宋_GB2312" w:eastAsia="仿宋_GB2312" w:hAnsi="仿宋_GB2312" w:cs="仿宋_GB2312"/>
          <w:color w:val="000000"/>
          <w:sz w:val="32"/>
          <w:szCs w:val="32"/>
          <w:shd w:val="clear" w:color="auto" w:fill="FFFFFF"/>
        </w:rPr>
        <w:t>（三）工业</w:t>
      </w:r>
    </w:p>
    <w:p w:rsidR="00FB0502" w:rsidRDefault="00FB0502" w:rsidP="00FB0502">
      <w:pPr>
        <w:widowControl/>
        <w:shd w:val="clear" w:color="auto" w:fill="FFFFFF"/>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泰国经济结构随着经济的高速发展出现了明显的变化。虽然农业在国民经济中仍然占有重要的地位，但制造业在其国民经济中的比重已日益扩大。制造业已成为比重最大的产业，且成为主要出口产业之一。泰国工业化进程的一大特征是充分利用其丰富的农产品资源发展食品加工及其相关的制造业，主要工业门类有：采矿、纺织、电子、塑料、食品加工、玩具、汽车装配、建材、石油化工等。自20世纪80年代以来，出口产品由过去以农产品为主逐步转为以工业品为主，主要出口产品有：自动数据处理机、集成电路板、汽车及零配件、成衣、鲜冻虾、宝石和珠宝、初级化纤、大米、收音机和电视机、橡胶等；主要进口产品有：电子和工业机械、集成电路、化学品、电脑配件、钢铁、珠宝、金属制品等。</w:t>
      </w:r>
    </w:p>
    <w:p w:rsidR="00FB0502" w:rsidRDefault="00FB0502" w:rsidP="00FB0502">
      <w:pPr>
        <w:widowControl/>
        <w:shd w:val="clear" w:color="auto" w:fill="FFFFFF"/>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泰国成为</w:t>
      </w:r>
      <w:r>
        <w:rPr>
          <w:rFonts w:ascii="仿宋_GB2312" w:eastAsia="仿宋_GB2312" w:hAnsi="仿宋_GB2312" w:cs="仿宋_GB2312" w:hint="eastAsia"/>
          <w:color w:val="000000"/>
          <w:sz w:val="32"/>
          <w:szCs w:val="32"/>
          <w:shd w:val="clear" w:color="auto" w:fill="FFFFFF"/>
        </w:rPr>
        <w:t>东南亚国家联盟</w:t>
      </w:r>
      <w:r>
        <w:rPr>
          <w:rFonts w:ascii="仿宋_GB2312" w:eastAsia="仿宋_GB2312" w:hAnsi="仿宋_GB2312" w:cs="仿宋_GB2312" w:hint="eastAsia"/>
          <w:color w:val="000000"/>
          <w:kern w:val="0"/>
          <w:sz w:val="32"/>
          <w:szCs w:val="32"/>
          <w:shd w:val="clear" w:color="auto" w:fill="FFFFFF"/>
        </w:rPr>
        <w:t>市场的汽车制造中心。2004年汽车产量达到93万台，超过2001年两倍之多。</w:t>
      </w:r>
      <w:r>
        <w:rPr>
          <w:rFonts w:ascii="仿宋_GB2312" w:eastAsia="仿宋_GB2312" w:hAnsi="仿宋_GB2312" w:cs="仿宋_GB2312" w:hint="eastAsia"/>
          <w:color w:val="000000"/>
          <w:sz w:val="32"/>
          <w:szCs w:val="32"/>
          <w:shd w:val="clear" w:color="auto" w:fill="FFFFFF"/>
        </w:rPr>
        <w:t>丰田</w:t>
      </w:r>
      <w:r>
        <w:rPr>
          <w:rFonts w:ascii="仿宋_GB2312" w:eastAsia="仿宋_GB2312" w:hAnsi="仿宋_GB2312" w:cs="仿宋_GB2312" w:hint="eastAsia"/>
          <w:color w:val="000000"/>
          <w:kern w:val="0"/>
          <w:sz w:val="32"/>
          <w:szCs w:val="32"/>
          <w:shd w:val="clear" w:color="auto" w:fill="FFFFFF"/>
        </w:rPr>
        <w:t>和</w:t>
      </w:r>
      <w:r>
        <w:rPr>
          <w:rFonts w:ascii="仿宋_GB2312" w:eastAsia="仿宋_GB2312" w:hAnsi="仿宋_GB2312" w:cs="仿宋_GB2312" w:hint="eastAsia"/>
          <w:color w:val="000000"/>
          <w:sz w:val="32"/>
          <w:szCs w:val="32"/>
          <w:shd w:val="clear" w:color="auto" w:fill="FFFFFF"/>
        </w:rPr>
        <w:t>福特</w:t>
      </w:r>
      <w:r>
        <w:rPr>
          <w:rFonts w:ascii="仿宋_GB2312" w:eastAsia="仿宋_GB2312" w:hAnsi="仿宋_GB2312" w:cs="仿宋_GB2312" w:hint="eastAsia"/>
          <w:color w:val="000000"/>
          <w:kern w:val="0"/>
          <w:sz w:val="32"/>
          <w:szCs w:val="32"/>
          <w:shd w:val="clear" w:color="auto" w:fill="FFFFFF"/>
        </w:rPr>
        <w:t>是在泰国活跃的汽车制造商。汽车业扩张导致本地钢铁生产蓬勃。大多数车辆都建在泰国的开发和国外生产商授权的，主要是日本和韩国。泰国汽车产业利用东盟自由贸易区（AFTA）为它的许多产品找到销路。</w:t>
      </w:r>
    </w:p>
    <w:p w:rsidR="00FB0502" w:rsidRDefault="00FB0502" w:rsidP="00FB0502">
      <w:pPr>
        <w:pStyle w:val="3"/>
        <w:widowControl/>
        <w:spacing w:before="0" w:beforeAutospacing="0" w:after="0" w:afterAutospacing="0" w:line="600" w:lineRule="exact"/>
        <w:ind w:firstLineChars="200" w:firstLine="643"/>
        <w:rPr>
          <w:rFonts w:ascii="仿宋_GB2312" w:eastAsia="仿宋_GB2312" w:hAnsi="仿宋_GB2312" w:cs="仿宋_GB2312" w:hint="default"/>
          <w:color w:val="000000"/>
          <w:sz w:val="32"/>
          <w:szCs w:val="32"/>
        </w:rPr>
      </w:pPr>
      <w:bookmarkStart w:id="4" w:name="10_6"/>
      <w:bookmarkStart w:id="5" w:name="sub7026_10_6"/>
      <w:bookmarkEnd w:id="4"/>
      <w:bookmarkEnd w:id="5"/>
      <w:r>
        <w:rPr>
          <w:rFonts w:ascii="仿宋_GB2312" w:eastAsia="仿宋_GB2312" w:hAnsi="仿宋_GB2312" w:cs="仿宋_GB2312"/>
          <w:color w:val="000000"/>
          <w:sz w:val="32"/>
          <w:szCs w:val="32"/>
          <w:shd w:val="clear" w:color="auto" w:fill="FFFFFF"/>
        </w:rPr>
        <w:t>（四）农业</w:t>
      </w:r>
    </w:p>
    <w:p w:rsidR="00FB0502" w:rsidRDefault="00FB0502" w:rsidP="00FB0502">
      <w:pPr>
        <w:widowControl/>
        <w:shd w:val="clear" w:color="auto" w:fill="FFFFFF"/>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泰国是世界上稻谷和天然橡胶最大出口国。农业是泰国传统经济产业，全国可耕地面积约占国土面积的41%。农产品是泰外汇收入的主要来源之一。</w:t>
      </w:r>
    </w:p>
    <w:p w:rsidR="00FB0502" w:rsidRDefault="00FB0502" w:rsidP="00FB0502">
      <w:pPr>
        <w:pStyle w:val="3"/>
        <w:widowControl/>
        <w:spacing w:before="0" w:beforeAutospacing="0" w:after="0" w:afterAutospacing="0" w:line="600" w:lineRule="exact"/>
        <w:ind w:firstLineChars="200" w:firstLine="643"/>
        <w:rPr>
          <w:rFonts w:ascii="仿宋_GB2312" w:eastAsia="仿宋_GB2312" w:hAnsi="仿宋_GB2312" w:cs="仿宋_GB2312" w:hint="default"/>
          <w:color w:val="000000"/>
          <w:sz w:val="32"/>
          <w:szCs w:val="32"/>
        </w:rPr>
      </w:pPr>
      <w:bookmarkStart w:id="6" w:name="10_7"/>
      <w:bookmarkStart w:id="7" w:name="sub7026_10_7"/>
      <w:bookmarkStart w:id="8" w:name="渔业"/>
      <w:bookmarkEnd w:id="6"/>
      <w:bookmarkEnd w:id="7"/>
      <w:bookmarkEnd w:id="8"/>
      <w:r>
        <w:rPr>
          <w:rFonts w:ascii="仿宋_GB2312" w:eastAsia="仿宋_GB2312" w:hAnsi="仿宋_GB2312" w:cs="仿宋_GB2312"/>
          <w:color w:val="000000"/>
          <w:sz w:val="32"/>
          <w:szCs w:val="32"/>
          <w:shd w:val="clear" w:color="auto" w:fill="FFFFFF"/>
        </w:rPr>
        <w:lastRenderedPageBreak/>
        <w:t>（五）渔业</w:t>
      </w:r>
    </w:p>
    <w:p w:rsidR="00FB0502" w:rsidRDefault="00FB0502" w:rsidP="00FB0502">
      <w:pPr>
        <w:widowControl/>
        <w:shd w:val="clear" w:color="auto" w:fill="FFFFFF"/>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泰国海域辽阔，泰国湾和安达曼海是得天独厚的天然海洋渔场，曼谷、宋卡、普吉等地是重要的渔业中心和渔产品集散地。泰国是世界市场主要鱼类产品供应国之一，也是位于日本和中国之后的亚洲第三大海洋渔业国。</w:t>
      </w:r>
    </w:p>
    <w:p w:rsidR="00FB0502" w:rsidRDefault="00FB0502" w:rsidP="00FB0502">
      <w:pPr>
        <w:pStyle w:val="3"/>
        <w:widowControl/>
        <w:spacing w:before="0" w:beforeAutospacing="0" w:after="0" w:afterAutospacing="0" w:line="600" w:lineRule="exact"/>
        <w:ind w:firstLineChars="200" w:firstLine="643"/>
        <w:rPr>
          <w:rFonts w:ascii="仿宋_GB2312" w:eastAsia="仿宋_GB2312" w:hAnsi="仿宋_GB2312" w:cs="仿宋_GB2312" w:hint="default"/>
          <w:color w:val="000000"/>
          <w:sz w:val="32"/>
          <w:szCs w:val="32"/>
        </w:rPr>
      </w:pPr>
      <w:bookmarkStart w:id="9" w:name="10_8"/>
      <w:bookmarkStart w:id="10" w:name="sub7026_10_8"/>
      <w:bookmarkStart w:id="11" w:name="服务业"/>
      <w:bookmarkEnd w:id="9"/>
      <w:bookmarkEnd w:id="10"/>
      <w:bookmarkEnd w:id="11"/>
      <w:r>
        <w:rPr>
          <w:rFonts w:ascii="仿宋_GB2312" w:eastAsia="仿宋_GB2312" w:hAnsi="仿宋_GB2312" w:cs="仿宋_GB2312"/>
          <w:color w:val="000000"/>
          <w:sz w:val="32"/>
          <w:szCs w:val="32"/>
          <w:shd w:val="clear" w:color="auto" w:fill="FFFFFF"/>
        </w:rPr>
        <w:t>（六）服务业</w:t>
      </w:r>
    </w:p>
    <w:p w:rsidR="00FB0502" w:rsidRDefault="00FB0502" w:rsidP="00FB0502">
      <w:pPr>
        <w:widowControl/>
        <w:shd w:val="clear" w:color="auto" w:fill="FFFFFF"/>
        <w:spacing w:line="600" w:lineRule="exact"/>
        <w:ind w:firstLineChars="200" w:firstLine="640"/>
        <w:jc w:val="left"/>
        <w:rPr>
          <w:rFonts w:ascii="Arial" w:hAnsi="Arial" w:cs="Arial"/>
          <w:color w:val="000000"/>
          <w:sz w:val="32"/>
          <w:szCs w:val="32"/>
        </w:rPr>
      </w:pPr>
      <w:r>
        <w:rPr>
          <w:rFonts w:ascii="仿宋_GB2312" w:eastAsia="仿宋_GB2312" w:hAnsi="仿宋_GB2312" w:cs="仿宋_GB2312" w:hint="eastAsia"/>
          <w:color w:val="000000"/>
          <w:kern w:val="0"/>
          <w:sz w:val="32"/>
          <w:szCs w:val="32"/>
          <w:shd w:val="clear" w:color="auto" w:fill="FFFFFF"/>
        </w:rPr>
        <w:t>旅游业保持稳定发展势头，是外汇收入重要来源之一。主要旅游点有曼谷、普吉、清迈、帕塔亚、清莱、华欣、苏梅岛等。2012年共有2235万外国游客赴泰旅游，同比增长16.2%。</w:t>
      </w:r>
    </w:p>
    <w:p w:rsidR="00C10D4B" w:rsidRPr="00645F91" w:rsidRDefault="00C10D4B" w:rsidP="00645F91">
      <w:pPr>
        <w:pStyle w:val="a3"/>
        <w:numPr>
          <w:ilvl w:val="0"/>
          <w:numId w:val="6"/>
        </w:numPr>
        <w:spacing w:line="600" w:lineRule="exact"/>
        <w:ind w:firstLineChars="0"/>
        <w:rPr>
          <w:rFonts w:ascii="黑体" w:eastAsia="黑体" w:hAnsi="宋体"/>
          <w:b/>
          <w:sz w:val="32"/>
          <w:szCs w:val="32"/>
        </w:rPr>
      </w:pPr>
      <w:r w:rsidRPr="00645F91">
        <w:rPr>
          <w:rFonts w:ascii="黑体" w:eastAsia="黑体" w:hAnsi="宋体" w:hint="eastAsia"/>
          <w:b/>
          <w:sz w:val="32"/>
          <w:szCs w:val="32"/>
        </w:rPr>
        <w:t>与我省往来及经贸情况</w:t>
      </w:r>
    </w:p>
    <w:p w:rsidR="00501947" w:rsidRDefault="00501947" w:rsidP="00501947">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在“一带一路”战略推进下，近年来泰国与陕西经贸合作已迅速发展。2005年设立驻陕领事馆，双方经贸金额还不到3000万美元。2009年，隶属泰国工业部的中小企业经济贸易发展委员会中国西北办公室在西安挂牌成立，委员会下的250万家泰方中小企业与陕西的经贸交流规模大增，截止2015年双方贸易额已经达6亿多美元。陕西在能源、重工业、农贸产品方面对泰国的出口与投资众多，而泰国方面则在陕着重发展制药、电子等领域。</w:t>
      </w:r>
    </w:p>
    <w:p w:rsidR="00501947" w:rsidRDefault="00501947" w:rsidP="00501947">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在农贸产品方面，在泰国政府中小企业经济贸易发展委员会的推荐和协调下，目前陕西苹果已经占泰国果类市场的80%。</w:t>
      </w:r>
    </w:p>
    <w:p w:rsidR="00501947" w:rsidRDefault="00501947" w:rsidP="00501947">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与此同时，陕西到泰国的投资目前也发生了跨越性提升。据了解，陕西的延长集团不久前取得了泰国天然气和石油的独家开采权；西北橡胶集团在泰国投资兴建橡胶产业示范园，陕重汽集团的天然气车辆、法士特集团的设备在东南亚都销售不错，西电集团也在泰国取得不少工程项目订单。</w:t>
      </w:r>
    </w:p>
    <w:p w:rsidR="00501947" w:rsidRPr="00501947" w:rsidRDefault="00501947" w:rsidP="00501947">
      <w:pPr>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501947">
        <w:rPr>
          <w:rFonts w:ascii="仿宋_GB2312" w:eastAsia="仿宋_GB2312" w:hAnsi="仿宋_GB2312" w:cs="仿宋_GB2312" w:hint="eastAsia"/>
          <w:color w:val="000000"/>
          <w:kern w:val="0"/>
          <w:sz w:val="32"/>
          <w:szCs w:val="32"/>
          <w:shd w:val="clear" w:color="auto" w:fill="FFFFFF"/>
        </w:rPr>
        <w:t>2015年5月，泰国-中国（陕西）投资贸易及旅游合作洽谈会在西安举行。泰国相关政府部门、驻西安总领事馆及企业代表50余人，陕西省商务厅、旅游局、商务、招商系统及有关企业代表共计180余人参加了会议。会上，陕西省商务厅、泰国驻西安总领事馆致辞，对双方合作提出展望，且抱有十足信心。泰国驻成都总领事馆商务处、泰国国家旅游局成都办事处及陕西省旅游宣传大使贾真、西咸新区管委会在会上分别做了推介发言。</w:t>
      </w:r>
    </w:p>
    <w:p w:rsidR="00501947" w:rsidRPr="00501947" w:rsidRDefault="00501947" w:rsidP="00501947">
      <w:pPr>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501947">
        <w:rPr>
          <w:rFonts w:ascii="仿宋_GB2312" w:eastAsia="仿宋_GB2312" w:hAnsi="仿宋_GB2312" w:cs="仿宋_GB2312" w:hint="eastAsia"/>
          <w:color w:val="000000"/>
          <w:kern w:val="0"/>
          <w:sz w:val="32"/>
          <w:szCs w:val="32"/>
          <w:shd w:val="clear" w:color="auto" w:fill="FFFFFF"/>
        </w:rPr>
        <w:t>2015年第十九届西洽会暨丝博会，泰国作为主宾国在国际馆设展，泰国相关机构组织艺术家在西安举行文化艺术交流、表演，出席相关会议。举行泰国－陕西大学校际交流研讨会，泰国曼谷大学、马汉大学和皇太后大学代表与西安交大、西工大、西北大学、西安医学院、培华学院代表等开展校际交流研讨。</w:t>
      </w:r>
    </w:p>
    <w:p w:rsidR="00501947" w:rsidRPr="00501947" w:rsidRDefault="00501947" w:rsidP="00501947">
      <w:pPr>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501947">
        <w:rPr>
          <w:rFonts w:ascii="仿宋_GB2312" w:eastAsia="仿宋_GB2312" w:hAnsi="仿宋_GB2312" w:cs="仿宋_GB2312" w:hint="eastAsia"/>
          <w:color w:val="000000"/>
          <w:kern w:val="0"/>
          <w:sz w:val="32"/>
          <w:szCs w:val="32"/>
          <w:shd w:val="clear" w:color="auto" w:fill="FFFFFF"/>
        </w:rPr>
        <w:t>2015年，我省与泰国进出口贸易总额155791万元，比上年大增43.51%。出口企业主要有海升果业、西安启源机电装备、西安联创电气科技、金堆城钼业、西安天行健天然生物制品等，进出口的产品主要有鲜果、天然蜂蜜、干货、植</w:t>
      </w:r>
      <w:r w:rsidRPr="00501947">
        <w:rPr>
          <w:rFonts w:ascii="仿宋_GB2312" w:eastAsia="仿宋_GB2312" w:hAnsi="仿宋_GB2312" w:cs="仿宋_GB2312" w:hint="eastAsia"/>
          <w:color w:val="000000"/>
          <w:kern w:val="0"/>
          <w:sz w:val="32"/>
          <w:szCs w:val="32"/>
          <w:shd w:val="clear" w:color="auto" w:fill="FFFFFF"/>
        </w:rPr>
        <w:lastRenderedPageBreak/>
        <w:t>物杀虫剂等。</w:t>
      </w:r>
    </w:p>
    <w:p w:rsidR="00501947" w:rsidRPr="00501947" w:rsidRDefault="00501947" w:rsidP="00501947">
      <w:pPr>
        <w:spacing w:line="600" w:lineRule="exact"/>
        <w:ind w:firstLineChars="200" w:firstLine="640"/>
        <w:rPr>
          <w:rFonts w:ascii="仿宋_GB2312" w:eastAsia="仿宋_GB2312" w:hAnsi="仿宋_GB2312" w:cs="仿宋_GB2312"/>
          <w:color w:val="000000"/>
          <w:sz w:val="32"/>
          <w:szCs w:val="32"/>
          <w:shd w:val="clear" w:color="auto" w:fill="FFFFFF"/>
        </w:rPr>
      </w:pPr>
      <w:r w:rsidRPr="00501947">
        <w:rPr>
          <w:rFonts w:ascii="仿宋_GB2312" w:eastAsia="仿宋_GB2312" w:hAnsi="仿宋_GB2312" w:cs="仿宋_GB2312" w:hint="eastAsia"/>
          <w:color w:val="000000"/>
          <w:sz w:val="32"/>
          <w:szCs w:val="32"/>
          <w:shd w:val="clear" w:color="auto" w:fill="FFFFFF"/>
        </w:rPr>
        <w:t>2016年4月，省贸促会组织经贸代表团出访泰国，与泰国国际商会签订友好合作协议，并与当地企业举行洽谈会。</w:t>
      </w:r>
    </w:p>
    <w:p w:rsidR="00501947" w:rsidRPr="00501947" w:rsidRDefault="00501947" w:rsidP="00501947">
      <w:pPr>
        <w:spacing w:line="600" w:lineRule="exact"/>
        <w:ind w:firstLineChars="200" w:firstLine="640"/>
        <w:rPr>
          <w:rFonts w:ascii="仿宋_GB2312" w:eastAsia="仿宋_GB2312" w:hAnsi="仿宋_GB2312" w:cs="仿宋_GB2312"/>
          <w:color w:val="000000"/>
          <w:sz w:val="32"/>
          <w:szCs w:val="32"/>
          <w:shd w:val="clear" w:color="auto" w:fill="FFFFFF"/>
        </w:rPr>
      </w:pPr>
      <w:r w:rsidRPr="00501947">
        <w:rPr>
          <w:rFonts w:ascii="仿宋_GB2312" w:eastAsia="仿宋_GB2312" w:hAnsi="仿宋_GB2312" w:cs="仿宋_GB2312" w:hint="eastAsia"/>
          <w:color w:val="000000"/>
          <w:sz w:val="32"/>
          <w:szCs w:val="32"/>
          <w:shd w:val="clear" w:color="auto" w:fill="FFFFFF"/>
        </w:rPr>
        <w:t>2016年5月，泰国商协会机构组织本国企业参加2016丝博会，在国际馆设国家馆参展，出席丝绸之路商协会（西安）圆桌会。</w:t>
      </w:r>
    </w:p>
    <w:p w:rsidR="00501947" w:rsidRPr="00501947" w:rsidRDefault="00501947" w:rsidP="00501947">
      <w:pPr>
        <w:spacing w:line="600" w:lineRule="exact"/>
        <w:ind w:firstLineChars="200" w:firstLine="640"/>
        <w:rPr>
          <w:rFonts w:ascii="仿宋_GB2312" w:eastAsia="仿宋_GB2312" w:hAnsi="仿宋_GB2312" w:cs="仿宋_GB2312"/>
          <w:color w:val="000000"/>
          <w:sz w:val="32"/>
          <w:szCs w:val="32"/>
          <w:shd w:val="clear" w:color="auto" w:fill="FFFFFF"/>
        </w:rPr>
      </w:pPr>
      <w:r w:rsidRPr="00501947">
        <w:rPr>
          <w:rFonts w:ascii="仿宋_GB2312" w:eastAsia="仿宋_GB2312" w:hAnsi="仿宋_GB2312" w:cs="仿宋_GB2312" w:hint="eastAsia"/>
          <w:color w:val="000000"/>
          <w:sz w:val="32"/>
          <w:szCs w:val="32"/>
          <w:shd w:val="clear" w:color="auto" w:fill="FFFFFF"/>
        </w:rPr>
        <w:t>2016年，我省与泰国进出口贸易总额160183万元，保持较快增长。我省出口泰国的企业主要有西安隆基、西安龙辉钻石加工、陕西鑫农源商贸、陕西法士特、西安海镁特、彩虹集团等。进出口的产品主要有鲜果、单晶硅切片、粗磨非工业钻石、货车变速箱、集成电路等。</w:t>
      </w:r>
    </w:p>
    <w:p w:rsidR="00501947" w:rsidRPr="00501947" w:rsidRDefault="00501947" w:rsidP="00501947">
      <w:pPr>
        <w:spacing w:line="600" w:lineRule="exact"/>
        <w:ind w:firstLineChars="200" w:firstLine="640"/>
        <w:rPr>
          <w:rFonts w:ascii="仿宋_GB2312" w:eastAsia="仿宋_GB2312" w:hAnsi="仿宋_GB2312" w:cs="仿宋_GB2312"/>
          <w:color w:val="000000"/>
          <w:sz w:val="32"/>
          <w:szCs w:val="32"/>
          <w:shd w:val="clear" w:color="auto" w:fill="FFFFFF"/>
        </w:rPr>
      </w:pPr>
      <w:r w:rsidRPr="00501947">
        <w:rPr>
          <w:rFonts w:ascii="仿宋_GB2312" w:eastAsia="仿宋_GB2312" w:hAnsi="仿宋_GB2312" w:cs="仿宋_GB2312" w:hint="eastAsia"/>
          <w:color w:val="000000"/>
          <w:sz w:val="32"/>
          <w:szCs w:val="32"/>
          <w:shd w:val="clear" w:color="auto" w:fill="FFFFFF"/>
        </w:rPr>
        <w:t>2017年，泰国工业联合会应邀参加丝博会，出席丝绸之路国际商协会（西安）圆桌会，代表泰国签署《丝绸之路商务理事会谅解备忘录》，正式成为丝绸之路商务理事会成员。</w:t>
      </w:r>
    </w:p>
    <w:p w:rsidR="00501947" w:rsidRPr="00501947" w:rsidRDefault="00501947" w:rsidP="00501947">
      <w:pPr>
        <w:spacing w:line="600" w:lineRule="exact"/>
        <w:ind w:firstLineChars="200" w:firstLine="640"/>
        <w:rPr>
          <w:rFonts w:ascii="仿宋_GB2312" w:eastAsia="仿宋_GB2312" w:hAnsi="仿宋_GB2312" w:cs="仿宋_GB2312"/>
          <w:color w:val="000000"/>
          <w:sz w:val="32"/>
          <w:szCs w:val="32"/>
          <w:shd w:val="clear" w:color="auto" w:fill="FFFFFF"/>
        </w:rPr>
      </w:pPr>
      <w:r w:rsidRPr="00501947">
        <w:rPr>
          <w:rFonts w:ascii="仿宋_GB2312" w:eastAsia="仿宋_GB2312" w:hAnsi="仿宋_GB2312" w:cs="仿宋_GB2312" w:hint="eastAsia"/>
          <w:color w:val="000000"/>
          <w:sz w:val="32"/>
          <w:szCs w:val="32"/>
          <w:shd w:val="clear" w:color="auto" w:fill="FFFFFF"/>
        </w:rPr>
        <w:t>2017年11月，泰国驻西安总领馆副总领事林光</w:t>
      </w:r>
      <w:r w:rsidRPr="00501947">
        <w:rPr>
          <w:rFonts w:ascii="宋体" w:hAnsi="宋体" w:cs="宋体" w:hint="eastAsia"/>
          <w:color w:val="000000"/>
          <w:sz w:val="32"/>
          <w:szCs w:val="32"/>
          <w:shd w:val="clear" w:color="auto" w:fill="FFFFFF"/>
        </w:rPr>
        <w:t>勝</w:t>
      </w:r>
      <w:r w:rsidRPr="00501947">
        <w:rPr>
          <w:rFonts w:ascii="仿宋_GB2312" w:eastAsia="仿宋_GB2312" w:hAnsi="仿宋_GB2312" w:cs="仿宋_GB2312" w:hint="eastAsia"/>
          <w:color w:val="000000"/>
          <w:sz w:val="32"/>
          <w:szCs w:val="32"/>
          <w:shd w:val="clear" w:color="auto" w:fill="FFFFFF"/>
        </w:rPr>
        <w:t>先生应我会邀请，赴榆林出席第十二届榆林煤博会。</w:t>
      </w:r>
    </w:p>
    <w:p w:rsidR="00501947" w:rsidRPr="00501947" w:rsidRDefault="00501947" w:rsidP="00501947">
      <w:pPr>
        <w:spacing w:line="600" w:lineRule="exact"/>
        <w:ind w:firstLineChars="200" w:firstLine="640"/>
        <w:rPr>
          <w:rFonts w:ascii="仿宋_GB2312" w:eastAsia="仿宋_GB2312" w:hAnsi="仿宋_GB2312" w:cs="仿宋_GB2312"/>
          <w:color w:val="000000"/>
          <w:sz w:val="32"/>
          <w:szCs w:val="32"/>
          <w:shd w:val="clear" w:color="auto" w:fill="FFFFFF"/>
        </w:rPr>
      </w:pPr>
      <w:r w:rsidRPr="00501947">
        <w:rPr>
          <w:rFonts w:ascii="仿宋_GB2312" w:eastAsia="仿宋_GB2312" w:hAnsi="仿宋" w:cs="仿宋_GB2312"/>
          <w:color w:val="000000"/>
          <w:kern w:val="0"/>
          <w:sz w:val="32"/>
          <w:szCs w:val="32"/>
        </w:rPr>
        <w:t>2017</w:t>
      </w:r>
      <w:r w:rsidRPr="00501947">
        <w:rPr>
          <w:rFonts w:ascii="仿宋_GB2312" w:eastAsia="仿宋_GB2312" w:hAnsi="仿宋" w:cs="仿宋_GB2312" w:hint="eastAsia"/>
          <w:color w:val="000000"/>
          <w:kern w:val="0"/>
          <w:sz w:val="32"/>
          <w:szCs w:val="32"/>
        </w:rPr>
        <w:t>年12月，我省经贸代表团出访泰国，拜访泰国正大集团，在曼谷组织“陕西-泰国经贸合作交流洽谈会”，介绍了陕西的投资环境以及陕西企业在物流运输、金融支持、旅游文化等领域的发展情况，与参会的泰国企业就金融扶持、旅游休闲、文化商演等多个产业的合作方面取得了初步意向，并邀请与会泰国企业参加2018年丝博会。</w:t>
      </w:r>
    </w:p>
    <w:p w:rsidR="00685159" w:rsidRDefault="00685159" w:rsidP="00501947">
      <w:pPr>
        <w:widowControl/>
        <w:shd w:val="clear" w:color="auto" w:fill="FFFFFF"/>
        <w:spacing w:line="600" w:lineRule="exact"/>
        <w:jc w:val="left"/>
        <w:rPr>
          <w:rFonts w:ascii="仿宋_GB2312" w:eastAsia="仿宋_GB2312" w:hAnsi="华文中宋"/>
          <w:sz w:val="32"/>
          <w:szCs w:val="32"/>
        </w:rPr>
      </w:pPr>
    </w:p>
    <w:p w:rsidR="00685159" w:rsidRDefault="00685159" w:rsidP="00685159">
      <w:pPr>
        <w:rPr>
          <w:rFonts w:ascii="仿宋_GB2312" w:eastAsia="仿宋_GB2312"/>
          <w:sz w:val="32"/>
          <w:szCs w:val="32"/>
        </w:rPr>
      </w:pPr>
      <w:r w:rsidRPr="00C36499">
        <w:rPr>
          <w:rFonts w:ascii="仿宋_GB2312" w:eastAsia="仿宋_GB2312" w:hint="eastAsia"/>
          <w:sz w:val="32"/>
          <w:szCs w:val="32"/>
        </w:rPr>
        <w:lastRenderedPageBreak/>
        <w:t>附件</w:t>
      </w:r>
      <w:r w:rsidR="005E5FCE">
        <w:rPr>
          <w:rFonts w:ascii="仿宋_GB2312" w:eastAsia="仿宋_GB2312" w:hint="eastAsia"/>
          <w:sz w:val="32"/>
          <w:szCs w:val="32"/>
        </w:rPr>
        <w:t>3</w:t>
      </w:r>
      <w:r w:rsidRPr="00C36499">
        <w:rPr>
          <w:rFonts w:ascii="仿宋_GB2312" w:eastAsia="仿宋_GB2312" w:hint="eastAsia"/>
          <w:sz w:val="32"/>
          <w:szCs w:val="32"/>
        </w:rPr>
        <w:t>：</w:t>
      </w:r>
    </w:p>
    <w:p w:rsidR="00D42AFA" w:rsidRPr="00D42AFA" w:rsidRDefault="00787540" w:rsidP="00D42AFA">
      <w:pPr>
        <w:spacing w:line="452" w:lineRule="exact"/>
        <w:jc w:val="center"/>
        <w:rPr>
          <w:rFonts w:ascii="宋体" w:hAnsi="宋体" w:cs="宋体"/>
          <w:b/>
          <w:sz w:val="44"/>
          <w:szCs w:val="44"/>
        </w:rPr>
      </w:pPr>
      <w:r>
        <w:rPr>
          <w:rFonts w:ascii="宋体" w:hAnsi="宋体" w:cs="宋体" w:hint="eastAsia"/>
          <w:b/>
          <w:sz w:val="44"/>
          <w:szCs w:val="44"/>
        </w:rPr>
        <w:t>马来西亚</w:t>
      </w:r>
      <w:r w:rsidR="00D42AFA" w:rsidRPr="00D42AFA">
        <w:rPr>
          <w:rFonts w:ascii="宋体" w:hAnsi="宋体" w:cs="宋体" w:hint="eastAsia"/>
          <w:b/>
          <w:sz w:val="44"/>
          <w:szCs w:val="44"/>
        </w:rPr>
        <w:t>简介</w:t>
      </w:r>
    </w:p>
    <w:p w:rsidR="00D42AFA" w:rsidRDefault="00D42AFA" w:rsidP="00AB0F7A">
      <w:pPr>
        <w:spacing w:line="452" w:lineRule="exact"/>
        <w:ind w:firstLineChars="200" w:firstLine="562"/>
        <w:rPr>
          <w:rFonts w:ascii="方正书宋简体" w:eastAsia="方正书宋简体"/>
          <w:b/>
          <w:sz w:val="28"/>
          <w:szCs w:val="28"/>
        </w:rPr>
      </w:pPr>
    </w:p>
    <w:p w:rsidR="00D42AFA" w:rsidRPr="00D42AFA" w:rsidRDefault="00D42AFA" w:rsidP="00D42AFA">
      <w:pPr>
        <w:pStyle w:val="a3"/>
        <w:numPr>
          <w:ilvl w:val="0"/>
          <w:numId w:val="7"/>
        </w:numPr>
        <w:spacing w:line="452" w:lineRule="exact"/>
        <w:ind w:firstLineChars="0"/>
        <w:rPr>
          <w:rFonts w:ascii="黑体" w:eastAsia="黑体"/>
          <w:b/>
          <w:sz w:val="32"/>
          <w:szCs w:val="32"/>
        </w:rPr>
      </w:pPr>
      <w:r w:rsidRPr="00D42AFA">
        <w:rPr>
          <w:rFonts w:ascii="黑体" w:eastAsia="黑体" w:hAnsi="宋体" w:hint="eastAsia"/>
          <w:b/>
          <w:sz w:val="32"/>
          <w:szCs w:val="32"/>
        </w:rPr>
        <w:t>基本国情</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〔国名〕马来西亚联邦</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〔面积〕330，257平方公里</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〔GDP〕2962.83亿美元（2015）</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〔人口〕3033万人（2015）</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〔人均GDP〕9768美元（2015）</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〔首都〕吉隆坡</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〔宗教〕伊斯兰教、佛教、印度教、基督教</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〔语言〕马来语</w:t>
      </w:r>
    </w:p>
    <w:p w:rsidR="00060ABC" w:rsidRPr="00F3033C" w:rsidRDefault="00060ABC" w:rsidP="00F3033C">
      <w:pPr>
        <w:spacing w:line="452" w:lineRule="exact"/>
        <w:ind w:firstLineChars="200" w:firstLine="640"/>
        <w:rPr>
          <w:rFonts w:ascii="仿宋_GB2312" w:eastAsia="仿宋_GB2312" w:hAnsi="仿宋_GB2312" w:cs="仿宋_GB2312"/>
          <w:color w:val="000000"/>
          <w:sz w:val="32"/>
          <w:szCs w:val="32"/>
          <w:shd w:val="clear" w:color="auto" w:fill="FFFFFF"/>
        </w:rPr>
      </w:pPr>
      <w:r w:rsidRPr="00F3033C">
        <w:rPr>
          <w:rFonts w:ascii="仿宋_GB2312" w:eastAsia="仿宋_GB2312" w:hAnsi="仿宋_GB2312" w:cs="仿宋_GB2312" w:hint="eastAsia"/>
          <w:color w:val="000000"/>
          <w:sz w:val="32"/>
          <w:szCs w:val="32"/>
          <w:shd w:val="clear" w:color="auto" w:fill="FFFFFF"/>
        </w:rPr>
        <w:t>〔货币〕令吉</w:t>
      </w:r>
    </w:p>
    <w:p w:rsidR="00060ABC" w:rsidRPr="00060ABC" w:rsidRDefault="00060ABC" w:rsidP="00060AB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sidRPr="00060ABC">
        <w:rPr>
          <w:rFonts w:ascii="仿宋_GB2312" w:eastAsia="仿宋_GB2312" w:hAnsi="仿宋_GB2312" w:cs="仿宋_GB2312" w:hint="eastAsia"/>
          <w:color w:val="000000"/>
          <w:sz w:val="32"/>
          <w:szCs w:val="32"/>
          <w:shd w:val="clear" w:color="auto" w:fill="FFFFFF"/>
        </w:rPr>
        <w:t>马来西亚全名马来西亚联邦，简称</w:t>
      </w:r>
      <w:hyperlink r:id="rId6" w:tgtFrame="http://baike.baidu.com/_blank" w:history="1">
        <w:r w:rsidRPr="00060ABC">
          <w:rPr>
            <w:rFonts w:ascii="仿宋_GB2312" w:eastAsia="仿宋_GB2312" w:hAnsi="仿宋_GB2312" w:cs="仿宋_GB2312" w:hint="eastAsia"/>
            <w:color w:val="000000"/>
            <w:sz w:val="32"/>
            <w:szCs w:val="32"/>
            <w:shd w:val="clear" w:color="auto" w:fill="FFFFFF"/>
          </w:rPr>
          <w:t>大马</w:t>
        </w:r>
      </w:hyperlink>
      <w:r w:rsidRPr="00060ABC">
        <w:rPr>
          <w:rFonts w:ascii="仿宋_GB2312" w:eastAsia="仿宋_GB2312" w:hAnsi="仿宋_GB2312" w:cs="仿宋_GB2312" w:hint="eastAsia"/>
          <w:color w:val="000000"/>
          <w:sz w:val="32"/>
          <w:szCs w:val="32"/>
          <w:shd w:val="clear" w:color="auto" w:fill="FFFFFF"/>
        </w:rPr>
        <w:t>。马来西亚被</w:t>
      </w:r>
      <w:hyperlink r:id="rId7" w:tgtFrame="http://baike.baidu.com/_blank" w:history="1">
        <w:r w:rsidRPr="00060ABC">
          <w:rPr>
            <w:rFonts w:ascii="仿宋_GB2312" w:eastAsia="仿宋_GB2312" w:hAnsi="仿宋_GB2312" w:cs="仿宋_GB2312" w:hint="eastAsia"/>
            <w:color w:val="000000"/>
            <w:sz w:val="32"/>
            <w:szCs w:val="32"/>
            <w:shd w:val="clear" w:color="auto" w:fill="FFFFFF"/>
          </w:rPr>
          <w:t>南中国海</w:t>
        </w:r>
      </w:hyperlink>
      <w:r w:rsidRPr="00060ABC">
        <w:rPr>
          <w:rFonts w:ascii="仿宋_GB2312" w:eastAsia="仿宋_GB2312" w:hAnsi="仿宋_GB2312" w:cs="仿宋_GB2312" w:hint="eastAsia"/>
          <w:color w:val="000000"/>
          <w:sz w:val="32"/>
          <w:szCs w:val="32"/>
          <w:shd w:val="clear" w:color="auto" w:fill="FFFFFF"/>
        </w:rPr>
        <w:t>分为两个部分：位于马来半岛的</w:t>
      </w:r>
      <w:hyperlink r:id="rId8" w:tgtFrame="http://baike.baidu.com/_blank" w:history="1">
        <w:r w:rsidRPr="00060ABC">
          <w:rPr>
            <w:rFonts w:ascii="仿宋_GB2312" w:eastAsia="仿宋_GB2312" w:hAnsi="仿宋_GB2312" w:cs="仿宋_GB2312" w:hint="eastAsia"/>
            <w:color w:val="000000"/>
            <w:sz w:val="32"/>
            <w:szCs w:val="32"/>
            <w:shd w:val="clear" w:color="auto" w:fill="FFFFFF"/>
          </w:rPr>
          <w:t>西马来西亚</w:t>
        </w:r>
      </w:hyperlink>
      <w:r w:rsidRPr="00060ABC">
        <w:rPr>
          <w:rFonts w:ascii="仿宋_GB2312" w:eastAsia="仿宋_GB2312" w:hAnsi="仿宋_GB2312" w:cs="仿宋_GB2312" w:hint="eastAsia"/>
          <w:color w:val="000000"/>
          <w:sz w:val="32"/>
          <w:szCs w:val="32"/>
          <w:shd w:val="clear" w:color="auto" w:fill="FFFFFF"/>
        </w:rPr>
        <w:t>，北接泰国，南部隔着</w:t>
      </w:r>
      <w:hyperlink r:id="rId9" w:tgtFrame="http://baike.baidu.com/_blank" w:history="1">
        <w:r w:rsidRPr="00060ABC">
          <w:rPr>
            <w:rFonts w:ascii="仿宋_GB2312" w:eastAsia="仿宋_GB2312" w:hAnsi="仿宋_GB2312" w:cs="仿宋_GB2312" w:hint="eastAsia"/>
            <w:color w:val="000000"/>
            <w:sz w:val="32"/>
            <w:szCs w:val="32"/>
            <w:shd w:val="clear" w:color="auto" w:fill="FFFFFF"/>
          </w:rPr>
          <w:t>柔佛海峡</w:t>
        </w:r>
      </w:hyperlink>
      <w:r w:rsidRPr="00060ABC">
        <w:rPr>
          <w:rFonts w:ascii="仿宋_GB2312" w:eastAsia="仿宋_GB2312" w:hAnsi="仿宋_GB2312" w:cs="仿宋_GB2312" w:hint="eastAsia"/>
          <w:color w:val="000000"/>
          <w:sz w:val="32"/>
          <w:szCs w:val="32"/>
          <w:shd w:val="clear" w:color="auto" w:fill="FFFFFF"/>
        </w:rPr>
        <w:t>，以</w:t>
      </w:r>
      <w:hyperlink r:id="rId10" w:tgtFrame="http://baike.baidu.com/_blank" w:history="1">
        <w:r w:rsidRPr="00060ABC">
          <w:rPr>
            <w:rFonts w:ascii="仿宋_GB2312" w:eastAsia="仿宋_GB2312" w:hAnsi="仿宋_GB2312" w:cs="仿宋_GB2312" w:hint="eastAsia"/>
            <w:color w:val="000000"/>
            <w:sz w:val="32"/>
            <w:szCs w:val="32"/>
            <w:shd w:val="clear" w:color="auto" w:fill="FFFFFF"/>
          </w:rPr>
          <w:t>新柔长堤</w:t>
        </w:r>
      </w:hyperlink>
      <w:r w:rsidRPr="00060ABC">
        <w:rPr>
          <w:rFonts w:ascii="仿宋_GB2312" w:eastAsia="仿宋_GB2312" w:hAnsi="仿宋_GB2312" w:cs="仿宋_GB2312" w:hint="eastAsia"/>
          <w:color w:val="000000"/>
          <w:sz w:val="32"/>
          <w:szCs w:val="32"/>
          <w:shd w:val="clear" w:color="auto" w:fill="FFFFFF"/>
        </w:rPr>
        <w:t>和第二通道连接新加坡；</w:t>
      </w:r>
      <w:hyperlink r:id="rId11" w:tgtFrame="http://baike.baidu.com/_blank" w:history="1">
        <w:r w:rsidRPr="00060ABC">
          <w:rPr>
            <w:rFonts w:ascii="仿宋_GB2312" w:eastAsia="仿宋_GB2312" w:hAnsi="仿宋_GB2312" w:cs="仿宋_GB2312" w:hint="eastAsia"/>
            <w:color w:val="000000"/>
            <w:sz w:val="32"/>
            <w:szCs w:val="32"/>
            <w:shd w:val="clear" w:color="auto" w:fill="FFFFFF"/>
          </w:rPr>
          <w:t>东马来西亚</w:t>
        </w:r>
      </w:hyperlink>
      <w:r w:rsidRPr="00060ABC">
        <w:rPr>
          <w:rFonts w:ascii="仿宋_GB2312" w:eastAsia="仿宋_GB2312" w:hAnsi="仿宋_GB2312" w:cs="仿宋_GB2312" w:hint="eastAsia"/>
          <w:color w:val="000000"/>
          <w:sz w:val="32"/>
          <w:szCs w:val="32"/>
          <w:shd w:val="clear" w:color="auto" w:fill="FFFFFF"/>
        </w:rPr>
        <w:t>，位于</w:t>
      </w:r>
      <w:hyperlink r:id="rId12" w:tgtFrame="http://baike.baidu.com/_blank" w:history="1">
        <w:r w:rsidRPr="00060ABC">
          <w:rPr>
            <w:rFonts w:ascii="仿宋_GB2312" w:eastAsia="仿宋_GB2312" w:hAnsi="仿宋_GB2312" w:cs="仿宋_GB2312" w:hint="eastAsia"/>
            <w:color w:val="000000"/>
            <w:sz w:val="32"/>
            <w:szCs w:val="32"/>
            <w:shd w:val="clear" w:color="auto" w:fill="FFFFFF"/>
          </w:rPr>
          <w:t>婆罗洲</w:t>
        </w:r>
      </w:hyperlink>
      <w:r w:rsidRPr="00060ABC">
        <w:rPr>
          <w:rFonts w:ascii="仿宋_GB2312" w:eastAsia="仿宋_GB2312" w:hAnsi="仿宋_GB2312" w:cs="仿宋_GB2312" w:hint="eastAsia"/>
          <w:color w:val="000000"/>
          <w:sz w:val="32"/>
          <w:szCs w:val="32"/>
          <w:shd w:val="clear" w:color="auto" w:fill="FFFFFF"/>
        </w:rPr>
        <w:t>（</w:t>
      </w:r>
      <w:hyperlink r:id="rId13" w:tgtFrame="http://baike.baidu.com/_blank" w:history="1">
        <w:r w:rsidRPr="00060ABC">
          <w:rPr>
            <w:rFonts w:ascii="仿宋_GB2312" w:eastAsia="仿宋_GB2312" w:hAnsi="仿宋_GB2312" w:cs="仿宋_GB2312" w:hint="eastAsia"/>
            <w:color w:val="000000"/>
            <w:sz w:val="32"/>
            <w:szCs w:val="32"/>
            <w:shd w:val="clear" w:color="auto" w:fill="FFFFFF"/>
          </w:rPr>
          <w:t>加里曼丹岛</w:t>
        </w:r>
      </w:hyperlink>
      <w:r w:rsidRPr="00060ABC">
        <w:rPr>
          <w:rFonts w:ascii="仿宋_GB2312" w:eastAsia="仿宋_GB2312" w:hAnsi="仿宋_GB2312" w:cs="仿宋_GB2312" w:hint="eastAsia"/>
          <w:color w:val="000000"/>
          <w:sz w:val="32"/>
          <w:szCs w:val="32"/>
          <w:shd w:val="clear" w:color="auto" w:fill="FFFFFF"/>
        </w:rPr>
        <w:t>）的北部，南接</w:t>
      </w:r>
      <w:hyperlink r:id="rId14" w:tgtFrame="http://baike.baidu.com/_blank" w:history="1">
        <w:r w:rsidRPr="00060ABC">
          <w:rPr>
            <w:rFonts w:ascii="仿宋_GB2312" w:eastAsia="仿宋_GB2312" w:hAnsi="仿宋_GB2312" w:cs="仿宋_GB2312" w:hint="eastAsia"/>
            <w:color w:val="000000"/>
            <w:sz w:val="32"/>
            <w:szCs w:val="32"/>
            <w:shd w:val="clear" w:color="auto" w:fill="FFFFFF"/>
          </w:rPr>
          <w:t>印度尼西亚</w:t>
        </w:r>
      </w:hyperlink>
      <w:r w:rsidRPr="00060ABC">
        <w:rPr>
          <w:rFonts w:ascii="仿宋_GB2312" w:eastAsia="仿宋_GB2312" w:hAnsi="仿宋_GB2312" w:cs="仿宋_GB2312" w:hint="eastAsia"/>
          <w:color w:val="000000"/>
          <w:sz w:val="32"/>
          <w:szCs w:val="32"/>
          <w:shd w:val="clear" w:color="auto" w:fill="FFFFFF"/>
        </w:rPr>
        <w:t>，</w:t>
      </w:r>
      <w:hyperlink r:id="rId15" w:tgtFrame="http://baike.baidu.com/_blank" w:history="1">
        <w:r w:rsidRPr="00060ABC">
          <w:rPr>
            <w:rFonts w:ascii="仿宋_GB2312" w:eastAsia="仿宋_GB2312" w:hAnsi="仿宋_GB2312" w:cs="仿宋_GB2312" w:hint="eastAsia"/>
            <w:color w:val="000000"/>
            <w:sz w:val="32"/>
            <w:szCs w:val="32"/>
            <w:shd w:val="clear" w:color="auto" w:fill="FFFFFF"/>
          </w:rPr>
          <w:t>文莱国</w:t>
        </w:r>
      </w:hyperlink>
      <w:r w:rsidRPr="00060ABC">
        <w:rPr>
          <w:rFonts w:ascii="仿宋_GB2312" w:eastAsia="仿宋_GB2312" w:hAnsi="仿宋_GB2312" w:cs="仿宋_GB2312" w:hint="eastAsia"/>
          <w:color w:val="000000"/>
          <w:sz w:val="32"/>
          <w:szCs w:val="32"/>
          <w:shd w:val="clear" w:color="auto" w:fill="FFFFFF"/>
        </w:rPr>
        <w:t>夹在</w:t>
      </w:r>
      <w:hyperlink r:id="rId16" w:tgtFrame="http://baike.baidu.com/_blank" w:history="1">
        <w:r w:rsidRPr="00060ABC">
          <w:rPr>
            <w:rFonts w:ascii="仿宋_GB2312" w:eastAsia="仿宋_GB2312" w:hAnsi="仿宋_GB2312" w:cs="仿宋_GB2312" w:hint="eastAsia"/>
            <w:color w:val="000000"/>
            <w:sz w:val="32"/>
            <w:szCs w:val="32"/>
            <w:shd w:val="clear" w:color="auto" w:fill="FFFFFF"/>
          </w:rPr>
          <w:t>沙巴州</w:t>
        </w:r>
      </w:hyperlink>
      <w:r w:rsidRPr="00060ABC">
        <w:rPr>
          <w:rFonts w:ascii="仿宋_GB2312" w:eastAsia="仿宋_GB2312" w:hAnsi="仿宋_GB2312" w:cs="仿宋_GB2312" w:hint="eastAsia"/>
          <w:color w:val="000000"/>
          <w:sz w:val="32"/>
          <w:szCs w:val="32"/>
          <w:shd w:val="clear" w:color="auto" w:fill="FFFFFF"/>
        </w:rPr>
        <w:t>和</w:t>
      </w:r>
      <w:hyperlink r:id="rId17" w:tgtFrame="http://baike.baidu.com/_blank" w:history="1">
        <w:r w:rsidRPr="00060ABC">
          <w:rPr>
            <w:rFonts w:ascii="仿宋_GB2312" w:eastAsia="仿宋_GB2312" w:hAnsi="仿宋_GB2312" w:cs="仿宋_GB2312" w:hint="eastAsia"/>
            <w:color w:val="000000"/>
            <w:sz w:val="32"/>
            <w:szCs w:val="32"/>
            <w:shd w:val="clear" w:color="auto" w:fill="FFFFFF"/>
          </w:rPr>
          <w:t>砂拉越州</w:t>
        </w:r>
      </w:hyperlink>
      <w:r w:rsidRPr="00060ABC">
        <w:rPr>
          <w:rFonts w:ascii="仿宋_GB2312" w:eastAsia="仿宋_GB2312" w:hAnsi="仿宋_GB2312" w:cs="仿宋_GB2312" w:hint="eastAsia"/>
          <w:color w:val="000000"/>
          <w:sz w:val="32"/>
          <w:szCs w:val="32"/>
          <w:shd w:val="clear" w:color="auto" w:fill="FFFFFF"/>
        </w:rPr>
        <w:t>之间。</w:t>
      </w:r>
    </w:p>
    <w:p w:rsidR="00060ABC" w:rsidRPr="00060ABC" w:rsidRDefault="00060ABC" w:rsidP="00060AB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sidRPr="00060ABC">
        <w:rPr>
          <w:rFonts w:ascii="仿宋_GB2312" w:eastAsia="仿宋_GB2312" w:hAnsi="仿宋_GB2312" w:cs="仿宋_GB2312" w:hint="eastAsia"/>
          <w:color w:val="000000"/>
          <w:sz w:val="32"/>
          <w:szCs w:val="32"/>
          <w:shd w:val="clear" w:color="auto" w:fill="FFFFFF"/>
        </w:rPr>
        <w:t>马来西亚是东南亚国家联盟的创始国之一，环印度洋区域合作联盟、亚洲太平洋经济合作组织、英联邦、不结盟运动和伊斯兰会议组织的成员国。</w:t>
      </w:r>
    </w:p>
    <w:p w:rsidR="00060ABC" w:rsidRPr="00060ABC" w:rsidRDefault="00060ABC" w:rsidP="00060AB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sidRPr="00060ABC">
        <w:rPr>
          <w:rFonts w:ascii="仿宋_GB2312" w:eastAsia="仿宋_GB2312" w:hAnsi="仿宋_GB2312" w:cs="仿宋_GB2312" w:hint="eastAsia"/>
          <w:color w:val="000000"/>
          <w:sz w:val="32"/>
          <w:szCs w:val="32"/>
          <w:shd w:val="clear" w:color="auto" w:fill="FFFFFF"/>
        </w:rPr>
        <w:t>马来西亚是一个多民族、多元文化的国家。宪法规定</w:t>
      </w:r>
      <w:hyperlink r:id="rId18" w:tgtFrame="http://baike.baidu.com/_blank" w:history="1">
        <w:r w:rsidRPr="00060ABC">
          <w:rPr>
            <w:rFonts w:ascii="仿宋_GB2312" w:eastAsia="仿宋_GB2312" w:hAnsi="仿宋_GB2312" w:cs="仿宋_GB2312" w:hint="eastAsia"/>
            <w:color w:val="000000"/>
            <w:sz w:val="32"/>
            <w:szCs w:val="32"/>
            <w:shd w:val="clear" w:color="auto" w:fill="FFFFFF"/>
          </w:rPr>
          <w:t>伊斯兰教</w:t>
        </w:r>
      </w:hyperlink>
      <w:r w:rsidRPr="00060ABC">
        <w:rPr>
          <w:rFonts w:ascii="仿宋_GB2312" w:eastAsia="仿宋_GB2312" w:hAnsi="仿宋_GB2312" w:cs="仿宋_GB2312" w:hint="eastAsia"/>
          <w:color w:val="000000"/>
          <w:sz w:val="32"/>
          <w:szCs w:val="32"/>
          <w:shd w:val="clear" w:color="auto" w:fill="FFFFFF"/>
        </w:rPr>
        <w:t>为</w:t>
      </w:r>
      <w:hyperlink r:id="rId19" w:tgtFrame="http://baike.baidu.com/_blank" w:history="1">
        <w:r w:rsidRPr="00060ABC">
          <w:rPr>
            <w:rFonts w:ascii="仿宋_GB2312" w:eastAsia="仿宋_GB2312" w:hAnsi="仿宋_GB2312" w:cs="仿宋_GB2312" w:hint="eastAsia"/>
            <w:color w:val="000000"/>
            <w:sz w:val="32"/>
            <w:szCs w:val="32"/>
            <w:shd w:val="clear" w:color="auto" w:fill="FFFFFF"/>
          </w:rPr>
          <w:t>国教</w:t>
        </w:r>
      </w:hyperlink>
      <w:r w:rsidRPr="00060ABC">
        <w:rPr>
          <w:rFonts w:ascii="仿宋_GB2312" w:eastAsia="仿宋_GB2312" w:hAnsi="仿宋_GB2312" w:cs="仿宋_GB2312" w:hint="eastAsia"/>
          <w:color w:val="000000"/>
          <w:sz w:val="32"/>
          <w:szCs w:val="32"/>
          <w:shd w:val="clear" w:color="auto" w:fill="FFFFFF"/>
        </w:rPr>
        <w:t>，</w:t>
      </w:r>
      <w:hyperlink r:id="rId20" w:tgtFrame="http://baike.baidu.com/_blank" w:history="1">
        <w:r w:rsidRPr="00060ABC">
          <w:rPr>
            <w:rFonts w:ascii="仿宋_GB2312" w:eastAsia="仿宋_GB2312" w:hAnsi="仿宋_GB2312" w:cs="仿宋_GB2312" w:hint="eastAsia"/>
            <w:color w:val="000000"/>
            <w:sz w:val="32"/>
            <w:szCs w:val="32"/>
            <w:shd w:val="clear" w:color="auto" w:fill="FFFFFF"/>
          </w:rPr>
          <w:t>保护</w:t>
        </w:r>
      </w:hyperlink>
      <w:hyperlink r:id="rId21" w:tgtFrame="http://baike.baidu.com/_blank" w:history="1">
        <w:r w:rsidRPr="00060ABC">
          <w:rPr>
            <w:rFonts w:ascii="仿宋_GB2312" w:eastAsia="仿宋_GB2312" w:hAnsi="仿宋_GB2312" w:cs="仿宋_GB2312" w:hint="eastAsia"/>
            <w:color w:val="000000"/>
            <w:sz w:val="32"/>
            <w:szCs w:val="32"/>
            <w:shd w:val="clear" w:color="auto" w:fill="FFFFFF"/>
          </w:rPr>
          <w:t>宗教信仰自由</w:t>
        </w:r>
      </w:hyperlink>
      <w:r w:rsidRPr="00060ABC">
        <w:rPr>
          <w:rFonts w:ascii="仿宋_GB2312" w:eastAsia="仿宋_GB2312" w:hAnsi="仿宋_GB2312" w:cs="仿宋_GB2312" w:hint="eastAsia"/>
          <w:color w:val="000000"/>
          <w:sz w:val="32"/>
          <w:szCs w:val="32"/>
          <w:shd w:val="clear" w:color="auto" w:fill="FFFFFF"/>
        </w:rPr>
        <w:t>。政府系统密切仿照</w:t>
      </w:r>
      <w:hyperlink r:id="rId22" w:tgtFrame="http://baike.baidu.com/_blank" w:history="1">
        <w:r w:rsidRPr="00060ABC">
          <w:rPr>
            <w:rFonts w:ascii="仿宋_GB2312" w:eastAsia="仿宋_GB2312" w:hAnsi="仿宋_GB2312" w:cs="仿宋_GB2312" w:hint="eastAsia"/>
            <w:color w:val="000000"/>
            <w:sz w:val="32"/>
            <w:szCs w:val="32"/>
            <w:shd w:val="clear" w:color="auto" w:fill="FFFFFF"/>
          </w:rPr>
          <w:t>威斯敏斯特</w:t>
        </w:r>
      </w:hyperlink>
      <w:r w:rsidRPr="00060ABC">
        <w:rPr>
          <w:rFonts w:ascii="仿宋_GB2312" w:eastAsia="仿宋_GB2312" w:hAnsi="仿宋_GB2312" w:cs="仿宋_GB2312" w:hint="eastAsia"/>
          <w:color w:val="000000"/>
          <w:sz w:val="32"/>
          <w:szCs w:val="32"/>
          <w:shd w:val="clear" w:color="auto" w:fill="FFFFFF"/>
        </w:rPr>
        <w:t>的议会制度和法律制度是</w:t>
      </w:r>
      <w:hyperlink r:id="rId23" w:tgtFrame="http://baike.baidu.com/_blank" w:history="1">
        <w:r w:rsidRPr="00060ABC">
          <w:rPr>
            <w:rFonts w:ascii="仿宋_GB2312" w:eastAsia="仿宋_GB2312" w:hAnsi="仿宋_GB2312" w:cs="仿宋_GB2312" w:hint="eastAsia"/>
            <w:color w:val="000000"/>
            <w:sz w:val="32"/>
            <w:szCs w:val="32"/>
            <w:shd w:val="clear" w:color="auto" w:fill="FFFFFF"/>
          </w:rPr>
          <w:t>基于</w:t>
        </w:r>
      </w:hyperlink>
      <w:hyperlink r:id="rId24" w:tgtFrame="http://baike.baidu.com/_blank" w:history="1">
        <w:r w:rsidRPr="00060ABC">
          <w:rPr>
            <w:rFonts w:ascii="仿宋_GB2312" w:eastAsia="仿宋_GB2312" w:hAnsi="仿宋_GB2312" w:cs="仿宋_GB2312" w:hint="eastAsia"/>
            <w:color w:val="000000"/>
            <w:sz w:val="32"/>
            <w:szCs w:val="32"/>
            <w:shd w:val="clear" w:color="auto" w:fill="FFFFFF"/>
          </w:rPr>
          <w:t>普通法</w:t>
        </w:r>
      </w:hyperlink>
      <w:r w:rsidRPr="00060ABC">
        <w:rPr>
          <w:rFonts w:ascii="仿宋_GB2312" w:eastAsia="仿宋_GB2312" w:hAnsi="仿宋_GB2312" w:cs="仿宋_GB2312" w:hint="eastAsia"/>
          <w:color w:val="000000"/>
          <w:sz w:val="32"/>
          <w:szCs w:val="32"/>
          <w:shd w:val="clear" w:color="auto" w:fill="FFFFFF"/>
        </w:rPr>
        <w:t>。国家元首是</w:t>
      </w:r>
      <w:hyperlink r:id="rId25" w:tgtFrame="http://baike.baidu.com/_blank" w:history="1">
        <w:r w:rsidRPr="00060ABC">
          <w:rPr>
            <w:rFonts w:ascii="仿宋_GB2312" w:eastAsia="仿宋_GB2312" w:hAnsi="仿宋_GB2312" w:cs="仿宋_GB2312" w:hint="eastAsia"/>
            <w:color w:val="000000"/>
            <w:sz w:val="32"/>
            <w:szCs w:val="32"/>
            <w:shd w:val="clear" w:color="auto" w:fill="FFFFFF"/>
          </w:rPr>
          <w:t>国王</w:t>
        </w:r>
      </w:hyperlink>
      <w:r w:rsidRPr="00060ABC">
        <w:rPr>
          <w:rFonts w:ascii="仿宋_GB2312" w:eastAsia="仿宋_GB2312" w:hAnsi="仿宋_GB2312" w:cs="仿宋_GB2312" w:hint="eastAsia"/>
          <w:color w:val="000000"/>
          <w:sz w:val="32"/>
          <w:szCs w:val="32"/>
          <w:shd w:val="clear" w:color="auto" w:fill="FFFFFF"/>
        </w:rPr>
        <w:t>，被称为最高元首。政府</w:t>
      </w:r>
      <w:hyperlink r:id="rId26" w:tgtFrame="http://baike.baidu.com/_blank" w:history="1">
        <w:r w:rsidRPr="00060ABC">
          <w:rPr>
            <w:rFonts w:ascii="仿宋_GB2312" w:eastAsia="仿宋_GB2312" w:hAnsi="仿宋_GB2312" w:cs="仿宋_GB2312" w:hint="eastAsia"/>
            <w:color w:val="000000"/>
            <w:sz w:val="32"/>
            <w:szCs w:val="32"/>
            <w:shd w:val="clear" w:color="auto" w:fill="FFFFFF"/>
          </w:rPr>
          <w:t>首脑</w:t>
        </w:r>
      </w:hyperlink>
      <w:r w:rsidRPr="00060ABC">
        <w:rPr>
          <w:rFonts w:ascii="仿宋_GB2312" w:eastAsia="仿宋_GB2312" w:hAnsi="仿宋_GB2312" w:cs="仿宋_GB2312" w:hint="eastAsia"/>
          <w:color w:val="000000"/>
          <w:sz w:val="32"/>
          <w:szCs w:val="32"/>
          <w:shd w:val="clear" w:color="auto" w:fill="FFFFFF"/>
        </w:rPr>
        <w:t>是总理。</w:t>
      </w:r>
    </w:p>
    <w:p w:rsidR="00060ABC" w:rsidRPr="00060ABC" w:rsidRDefault="00060ABC" w:rsidP="00060AB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sidRPr="00060ABC">
        <w:rPr>
          <w:rFonts w:ascii="仿宋_GB2312" w:eastAsia="仿宋_GB2312" w:hAnsi="仿宋_GB2312" w:cs="仿宋_GB2312" w:hint="eastAsia"/>
          <w:color w:val="000000"/>
          <w:sz w:val="32"/>
          <w:szCs w:val="32"/>
          <w:shd w:val="clear" w:color="auto" w:fill="FFFFFF"/>
        </w:rPr>
        <w:lastRenderedPageBreak/>
        <w:t>马来西亚是一个新兴的多元化经济国家。经济在1990年代突飞猛进，为“亚洲四小虎”国家之一，是资本主义国家。马来西亚已成为亚洲地区引人注目的多元化新兴工业国家和世界新兴市场</w:t>
      </w:r>
      <w:hyperlink r:id="rId27" w:tgtFrame="http://baike.baidu.com/_blank" w:history="1">
        <w:r w:rsidRPr="00060ABC">
          <w:rPr>
            <w:rFonts w:ascii="仿宋_GB2312" w:eastAsia="仿宋_GB2312" w:hAnsi="仿宋_GB2312" w:cs="仿宋_GB2312" w:hint="eastAsia"/>
            <w:color w:val="000000"/>
            <w:sz w:val="32"/>
            <w:szCs w:val="32"/>
            <w:shd w:val="clear" w:color="auto" w:fill="FFFFFF"/>
          </w:rPr>
          <w:t>经济体</w:t>
        </w:r>
      </w:hyperlink>
      <w:r w:rsidRPr="00060ABC">
        <w:rPr>
          <w:rFonts w:ascii="仿宋_GB2312" w:eastAsia="仿宋_GB2312" w:hAnsi="仿宋_GB2312" w:cs="仿宋_GB2312" w:hint="eastAsia"/>
          <w:color w:val="000000"/>
          <w:sz w:val="32"/>
          <w:szCs w:val="32"/>
          <w:shd w:val="clear" w:color="auto" w:fill="FFFFFF"/>
        </w:rPr>
        <w:t>。旅游业是马来西亚的第三大</w:t>
      </w:r>
      <w:hyperlink r:id="rId28" w:tgtFrame="http://baike.baidu.com/_blank" w:history="1">
        <w:r w:rsidRPr="00060ABC">
          <w:rPr>
            <w:rFonts w:ascii="仿宋_GB2312" w:eastAsia="仿宋_GB2312" w:hAnsi="仿宋_GB2312" w:cs="仿宋_GB2312" w:hint="eastAsia"/>
            <w:color w:val="000000"/>
            <w:sz w:val="32"/>
            <w:szCs w:val="32"/>
            <w:shd w:val="clear" w:color="auto" w:fill="FFFFFF"/>
          </w:rPr>
          <w:t>外汇收入</w:t>
        </w:r>
      </w:hyperlink>
      <w:r w:rsidRPr="00060ABC">
        <w:rPr>
          <w:rFonts w:ascii="仿宋_GB2312" w:eastAsia="仿宋_GB2312" w:hAnsi="仿宋_GB2312" w:cs="仿宋_GB2312" w:hint="eastAsia"/>
          <w:color w:val="000000"/>
          <w:sz w:val="32"/>
          <w:szCs w:val="32"/>
          <w:shd w:val="clear" w:color="auto" w:fill="FFFFFF"/>
        </w:rPr>
        <w:t>来源，知识经济服务业也在同步扩张。</w:t>
      </w:r>
    </w:p>
    <w:p w:rsidR="00D42AFA" w:rsidRPr="00D42AFA" w:rsidRDefault="00D42AFA" w:rsidP="00D42AFA">
      <w:pPr>
        <w:pStyle w:val="a3"/>
        <w:numPr>
          <w:ilvl w:val="0"/>
          <w:numId w:val="7"/>
        </w:numPr>
        <w:spacing w:line="452" w:lineRule="exact"/>
        <w:ind w:firstLineChars="0"/>
        <w:rPr>
          <w:rFonts w:ascii="黑体" w:eastAsia="黑体" w:hAnsi="宋体"/>
          <w:b/>
          <w:sz w:val="32"/>
          <w:szCs w:val="32"/>
        </w:rPr>
      </w:pPr>
      <w:r w:rsidRPr="00D42AFA">
        <w:rPr>
          <w:rFonts w:ascii="黑体" w:eastAsia="黑体" w:hAnsi="宋体"/>
          <w:b/>
          <w:sz w:val="32"/>
          <w:szCs w:val="32"/>
        </w:rPr>
        <w:t>经济</w:t>
      </w:r>
      <w:r w:rsidRPr="00D42AFA">
        <w:rPr>
          <w:rFonts w:ascii="黑体" w:eastAsia="黑体" w:hAnsi="宋体" w:hint="eastAsia"/>
          <w:b/>
          <w:sz w:val="32"/>
          <w:szCs w:val="32"/>
        </w:rPr>
        <w:t>及贸易</w:t>
      </w:r>
    </w:p>
    <w:p w:rsidR="00D42AFA" w:rsidRDefault="00D42AFA" w:rsidP="00D42AFA">
      <w:pPr>
        <w:widowControl/>
        <w:shd w:val="clear" w:color="auto" w:fill="FFFFFF"/>
        <w:spacing w:line="600" w:lineRule="exact"/>
        <w:ind w:firstLineChars="200" w:firstLine="643"/>
        <w:jc w:val="left"/>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（一）</w:t>
      </w:r>
      <w:r>
        <w:rPr>
          <w:rFonts w:ascii="仿宋_GB2312" w:eastAsia="仿宋_GB2312" w:hAnsi="仿宋_GB2312" w:cs="仿宋_GB2312"/>
          <w:b/>
          <w:bCs/>
          <w:color w:val="000000"/>
          <w:sz w:val="32"/>
          <w:szCs w:val="32"/>
          <w:shd w:val="clear" w:color="auto" w:fill="FFFFFF"/>
        </w:rPr>
        <w:t>概况</w:t>
      </w:r>
    </w:p>
    <w:p w:rsidR="000F75DC" w:rsidRDefault="000F75DC" w:rsidP="000F75D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马来西亚是相对开放的以国家利益为导向与新兴工业化市场经济体。国家透过宏观经济计划，在指引经济活动上发挥了重要作用，但其重要性逐渐下降。马来西亚是一个农业与自然资源出口国，石油是主要的出口。马来西亚曾经是锡的最大生产国，橡胶、棕榈油</w:t>
      </w:r>
      <w:r>
        <w:rPr>
          <w:rFonts w:ascii="仿宋_GB2312" w:eastAsia="仿宋_GB2312" w:hAnsi="仿宋_GB2312" w:cs="仿宋_GB2312"/>
          <w:color w:val="000000"/>
          <w:sz w:val="32"/>
          <w:szCs w:val="32"/>
          <w:shd w:val="clear" w:color="auto" w:fill="FFFFFF"/>
        </w:rPr>
        <w:t>和胡椒的产量和出口量居世界前列。</w:t>
      </w:r>
      <w:r>
        <w:rPr>
          <w:rFonts w:ascii="仿宋_GB2312" w:eastAsia="仿宋_GB2312" w:hAnsi="仿宋_GB2312" w:cs="仿宋_GB2312" w:hint="eastAsia"/>
          <w:color w:val="000000"/>
          <w:sz w:val="32"/>
          <w:szCs w:val="32"/>
          <w:shd w:val="clear" w:color="auto" w:fill="FFFFFF"/>
        </w:rPr>
        <w:t>马来西亚是世界上最大的棕榈油生产国。马来西亚是世界上最大的磁盘驱动器生产国。钢铁等重工业仍然是马来西亚的经济支柱之一。胶乳和橡胶工业都是马来西亚的经济强项。</w:t>
      </w:r>
    </w:p>
    <w:p w:rsidR="000F75DC" w:rsidRDefault="000F75DC" w:rsidP="000F75DC">
      <w:pPr>
        <w:widowControl/>
        <w:shd w:val="clear" w:color="auto" w:fill="FFFFFF"/>
        <w:spacing w:line="600" w:lineRule="exact"/>
        <w:ind w:firstLineChars="200" w:firstLine="643"/>
        <w:jc w:val="left"/>
        <w:rPr>
          <w:rFonts w:ascii="仿宋_GB2312" w:eastAsia="仿宋_GB2312" w:hAnsi="仿宋_GB2312" w:cs="仿宋_GB2312"/>
          <w:b/>
          <w:bCs/>
          <w:color w:val="000000"/>
          <w:sz w:val="32"/>
          <w:szCs w:val="32"/>
          <w:shd w:val="clear" w:color="auto" w:fill="FFFFFF"/>
        </w:rPr>
      </w:pPr>
      <w:bookmarkStart w:id="12" w:name="sub7009_10_2"/>
      <w:bookmarkEnd w:id="12"/>
      <w:r>
        <w:rPr>
          <w:rFonts w:ascii="仿宋_GB2312" w:eastAsia="仿宋_GB2312" w:hAnsi="仿宋_GB2312" w:cs="仿宋_GB2312" w:hint="eastAsia"/>
          <w:b/>
          <w:bCs/>
          <w:color w:val="000000"/>
          <w:sz w:val="32"/>
          <w:szCs w:val="32"/>
          <w:shd w:val="clear" w:color="auto" w:fill="FFFFFF"/>
        </w:rPr>
        <w:t>（二）工业</w:t>
      </w:r>
    </w:p>
    <w:p w:rsidR="000F75DC" w:rsidRDefault="000F75DC" w:rsidP="000F75D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马来西亚政府鼓励以本国原料为主的加工工业，重点发展电子、汽车、钢铁、石油化工和纺织品等。马来西亚的工业主要是原料主导型的加工工业，近些年来，在电子，汽车以及钢铁方面发展非常迅猛。马来西亚工业发展很快，从事工业的就业人数也逐渐增多。如今，马来西亚将出口导向型作为发展经济的重中之重，将工业发展成为技术密集型工业，</w:t>
      </w:r>
      <w:r>
        <w:rPr>
          <w:rFonts w:ascii="仿宋_GB2312" w:eastAsia="仿宋_GB2312" w:hAnsi="仿宋_GB2312" w:cs="仿宋_GB2312" w:hint="eastAsia"/>
          <w:color w:val="000000"/>
          <w:sz w:val="32"/>
          <w:szCs w:val="32"/>
          <w:shd w:val="clear" w:color="auto" w:fill="FFFFFF"/>
        </w:rPr>
        <w:lastRenderedPageBreak/>
        <w:t>增加工业产品的附加值，因此，在建筑业，制造业和电子业都取得长足发展。</w:t>
      </w:r>
    </w:p>
    <w:p w:rsidR="000F75DC" w:rsidRDefault="000F75DC" w:rsidP="000F75D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马来西亚是生产及出口半导体、视听器材、空调、橡胶产品及人造油产品，并居于领导地位的国家。马来西亚工业经过年的高速发展已经形成了相当规模完整的工业体系。马来西亚工业以汽车、电子、机械制造等比较发达。马来西亚也把重点放在推介资讯科技上，它以多媒体超级走廊宏愿计划大举开放通讯市场、网上资讯服务、电子商务、数码广播科技。</w:t>
      </w:r>
    </w:p>
    <w:p w:rsidR="000F75DC" w:rsidRDefault="000F75DC" w:rsidP="000F75DC">
      <w:pPr>
        <w:widowControl/>
        <w:shd w:val="clear" w:color="auto" w:fill="FFFFFF"/>
        <w:spacing w:line="600" w:lineRule="exact"/>
        <w:ind w:firstLineChars="200" w:firstLine="643"/>
        <w:jc w:val="left"/>
        <w:rPr>
          <w:rFonts w:ascii="仿宋_GB2312" w:eastAsia="仿宋_GB2312" w:hAnsi="仿宋_GB2312" w:cs="仿宋_GB2312"/>
          <w:b/>
          <w:bCs/>
          <w:color w:val="000000"/>
          <w:sz w:val="32"/>
          <w:szCs w:val="32"/>
          <w:shd w:val="clear" w:color="auto" w:fill="FFFFFF"/>
        </w:rPr>
      </w:pPr>
      <w:bookmarkStart w:id="13" w:name="10_3"/>
      <w:bookmarkStart w:id="14" w:name="sub7009_10_3"/>
      <w:bookmarkStart w:id="15" w:name="矿业"/>
      <w:bookmarkEnd w:id="13"/>
      <w:bookmarkEnd w:id="14"/>
      <w:bookmarkEnd w:id="15"/>
      <w:r>
        <w:rPr>
          <w:rFonts w:ascii="仿宋_GB2312" w:eastAsia="仿宋_GB2312" w:hAnsi="仿宋_GB2312" w:cs="仿宋_GB2312" w:hint="eastAsia"/>
          <w:b/>
          <w:bCs/>
          <w:color w:val="000000"/>
          <w:sz w:val="32"/>
          <w:szCs w:val="32"/>
          <w:shd w:val="clear" w:color="auto" w:fill="FFFFFF"/>
        </w:rPr>
        <w:t>（三）矿业</w:t>
      </w:r>
    </w:p>
    <w:p w:rsidR="000F75DC" w:rsidRDefault="000F75DC" w:rsidP="000F75D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马来西亚以锡、石油和天然气开采为主，2010年矿业总产值估计为44.96亿令吉。据马能源、供水及通讯部统计，马原油储量为52.5亿桶，可供开采19年。天然气储量为24889.85亿立方米，可供开采33年。2010年石油产量为2.3亿桶，液化天然气产量为2436.3万吨。</w:t>
      </w:r>
      <w:bookmarkStart w:id="16" w:name="ref_[6]_7009"/>
    </w:p>
    <w:p w:rsidR="000F75DC" w:rsidRDefault="000F75DC" w:rsidP="000F75DC">
      <w:pPr>
        <w:widowControl/>
        <w:shd w:val="clear" w:color="auto" w:fill="FFFFFF"/>
        <w:spacing w:line="600" w:lineRule="exact"/>
        <w:ind w:firstLineChars="200" w:firstLine="643"/>
        <w:jc w:val="left"/>
        <w:rPr>
          <w:rFonts w:ascii="仿宋_GB2312" w:eastAsia="仿宋_GB2312" w:hAnsi="仿宋_GB2312" w:cs="仿宋_GB2312"/>
          <w:b/>
          <w:bCs/>
          <w:color w:val="000000"/>
          <w:sz w:val="32"/>
          <w:szCs w:val="32"/>
          <w:shd w:val="clear" w:color="auto" w:fill="FFFFFF"/>
        </w:rPr>
      </w:pPr>
      <w:bookmarkStart w:id="17" w:name="sub7009_10_5"/>
      <w:bookmarkStart w:id="18" w:name="旅游业"/>
      <w:bookmarkEnd w:id="17"/>
      <w:bookmarkEnd w:id="18"/>
      <w:r>
        <w:rPr>
          <w:rFonts w:ascii="仿宋_GB2312" w:eastAsia="仿宋_GB2312" w:hAnsi="仿宋_GB2312" w:cs="仿宋_GB2312" w:hint="eastAsia"/>
          <w:b/>
          <w:bCs/>
          <w:color w:val="000000"/>
          <w:sz w:val="32"/>
          <w:szCs w:val="32"/>
          <w:shd w:val="clear" w:color="auto" w:fill="FFFFFF"/>
        </w:rPr>
        <w:t>（四）旅游业</w:t>
      </w:r>
    </w:p>
    <w:p w:rsidR="000F75DC" w:rsidRDefault="000F75DC" w:rsidP="000F75DC">
      <w:pPr>
        <w:widowControl/>
        <w:shd w:val="clear" w:color="auto" w:fill="FFFFFF"/>
        <w:spacing w:line="60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马来西亚国家第三大经济支柱,第二大外汇收入来源。1990年和1994年举办两届马来西亚观光年。拥有饭店约1878家，饭店入住率55.3%。据马旅游部统计，2010年赴马游客为2470万人次，收入583亿令吉。</w:t>
      </w:r>
    </w:p>
    <w:p w:rsidR="000F75DC" w:rsidRPr="000F75DC" w:rsidRDefault="000F75DC" w:rsidP="000F75DC">
      <w:pPr>
        <w:pStyle w:val="a3"/>
        <w:widowControl/>
        <w:numPr>
          <w:ilvl w:val="0"/>
          <w:numId w:val="10"/>
        </w:numPr>
        <w:shd w:val="clear" w:color="auto" w:fill="FFFFFF"/>
        <w:spacing w:line="600" w:lineRule="exact"/>
        <w:ind w:firstLineChars="0"/>
        <w:jc w:val="left"/>
        <w:rPr>
          <w:rFonts w:ascii="仿宋_GB2312" w:eastAsia="仿宋_GB2312" w:hAnsi="仿宋_GB2312" w:cs="仿宋_GB2312"/>
          <w:b/>
          <w:bCs/>
          <w:color w:val="000000"/>
          <w:sz w:val="32"/>
          <w:szCs w:val="32"/>
          <w:shd w:val="clear" w:color="auto" w:fill="FFFFFF"/>
        </w:rPr>
      </w:pPr>
      <w:bookmarkStart w:id="19" w:name="sub7009_10_6"/>
      <w:bookmarkEnd w:id="19"/>
      <w:r w:rsidRPr="000F75DC">
        <w:rPr>
          <w:rFonts w:ascii="仿宋_GB2312" w:eastAsia="仿宋_GB2312" w:hAnsi="仿宋_GB2312" w:cs="仿宋_GB2312" w:hint="eastAsia"/>
          <w:b/>
          <w:bCs/>
          <w:color w:val="000000"/>
          <w:sz w:val="32"/>
          <w:szCs w:val="32"/>
          <w:shd w:val="clear" w:color="auto" w:fill="FFFFFF"/>
        </w:rPr>
        <w:t>服务业</w:t>
      </w:r>
    </w:p>
    <w:p w:rsidR="000F75DC" w:rsidRDefault="000F75DC" w:rsidP="000F75DC">
      <w:pPr>
        <w:spacing w:line="600" w:lineRule="exact"/>
        <w:ind w:firstLineChars="200" w:firstLine="640"/>
        <w:rPr>
          <w:rFonts w:ascii="仿宋_GB2312" w:eastAsia="仿宋_GB2312" w:hAnsi="仿宋_GB2312" w:cs="仿宋_GB2312"/>
          <w:color w:val="000000"/>
          <w:sz w:val="32"/>
          <w:szCs w:val="32"/>
          <w:shd w:val="clear" w:color="auto" w:fill="FFFFFF"/>
        </w:rPr>
      </w:pPr>
      <w:r w:rsidRPr="000F75DC">
        <w:rPr>
          <w:rFonts w:ascii="仿宋_GB2312" w:eastAsia="仿宋_GB2312" w:hAnsi="仿宋_GB2312" w:cs="仿宋_GB2312" w:hint="eastAsia"/>
          <w:color w:val="000000"/>
          <w:sz w:val="32"/>
          <w:szCs w:val="32"/>
          <w:shd w:val="clear" w:color="auto" w:fill="FFFFFF"/>
        </w:rPr>
        <w:t>马来西亚服务业范围广泛，包括水、电、交通、通讯、批发、零售、</w:t>
      </w:r>
      <w:r w:rsidRPr="000F75DC">
        <w:rPr>
          <w:rFonts w:ascii="宋体" w:hAnsi="宋体" w:cs="宋体" w:hint="eastAsia"/>
          <w:color w:val="000000"/>
          <w:sz w:val="32"/>
          <w:szCs w:val="32"/>
          <w:shd w:val="clear" w:color="auto" w:fill="FFFFFF"/>
        </w:rPr>
        <w:t> </w:t>
      </w:r>
      <w:r w:rsidRPr="000F75DC">
        <w:rPr>
          <w:rFonts w:ascii="仿宋_GB2312" w:eastAsia="仿宋_GB2312" w:hAnsi="仿宋_GB2312" w:cs="仿宋_GB2312" w:hint="eastAsia"/>
          <w:color w:val="000000"/>
          <w:sz w:val="32"/>
          <w:szCs w:val="32"/>
          <w:shd w:val="clear" w:color="auto" w:fill="FFFFFF"/>
        </w:rPr>
        <w:t>饭店、餐馆、金融、保险、不动产及政府部</w:t>
      </w:r>
      <w:r w:rsidRPr="000F75DC">
        <w:rPr>
          <w:rFonts w:ascii="仿宋_GB2312" w:eastAsia="仿宋_GB2312" w:hAnsi="仿宋_GB2312" w:cs="仿宋_GB2312" w:hint="eastAsia"/>
          <w:color w:val="000000"/>
          <w:sz w:val="32"/>
          <w:szCs w:val="32"/>
          <w:shd w:val="clear" w:color="auto" w:fill="FFFFFF"/>
        </w:rPr>
        <w:lastRenderedPageBreak/>
        <w:t>门提供的服务等。70年代以来，马政府不断调整产业结构，使服务业得到了迅速发展，成为国民经济发展的支柱性行业之一。2005年服务业增长6.5%，就业人数约535.36万，占全国就业人口的50.76%，是就业人数最多的行业。相应的旅游业，也使得当地服务业取得非常大的进步，批发，零售，金融，住宿等等，都显示了马来西亚在服务业拥有飞速的发展，并且服务业促进当地就业，全国几乎一半的人口从事服务业。</w:t>
      </w:r>
      <w:bookmarkEnd w:id="16"/>
    </w:p>
    <w:p w:rsidR="00D42AFA" w:rsidRPr="000F75DC" w:rsidRDefault="000F75DC" w:rsidP="000F75DC">
      <w:pPr>
        <w:spacing w:line="600" w:lineRule="exact"/>
        <w:ind w:firstLineChars="200" w:firstLine="643"/>
        <w:rPr>
          <w:rFonts w:ascii="黑体" w:eastAsia="黑体" w:hAnsi="宋体"/>
          <w:b/>
          <w:sz w:val="32"/>
          <w:szCs w:val="32"/>
        </w:rPr>
      </w:pPr>
      <w:r w:rsidRPr="000F75DC">
        <w:rPr>
          <w:rFonts w:ascii="黑体" w:eastAsia="黑体" w:hAnsi="宋体" w:hint="eastAsia"/>
          <w:b/>
          <w:sz w:val="32"/>
          <w:szCs w:val="32"/>
        </w:rPr>
        <w:t>三、</w:t>
      </w:r>
      <w:r w:rsidR="00D42AFA" w:rsidRPr="000F75DC">
        <w:rPr>
          <w:rFonts w:ascii="黑体" w:eastAsia="黑体" w:hAnsi="宋体" w:hint="eastAsia"/>
          <w:b/>
          <w:sz w:val="32"/>
          <w:szCs w:val="32"/>
        </w:rPr>
        <w:t>与我省往来及经贸情况</w:t>
      </w:r>
    </w:p>
    <w:p w:rsidR="009D14E4" w:rsidRDefault="009D14E4" w:rsidP="009D14E4">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马来西亚与我省贸易进出口总额261369万元（2015年），排在我省对外贸易额国家或地区第12位。我省出口马来西亚的企业主要有海升果业、隆基硅材料、西电国际、陕鼓动力、安费诺科耐特等，出口产品以我省果业、高端装备制造业等优势产业为主。</w:t>
      </w:r>
    </w:p>
    <w:p w:rsidR="009D14E4" w:rsidRDefault="009D14E4" w:rsidP="009D14E4">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2012年4月，时任陕西省委书记、省人大常委会主任赵乐际率领陕西省高级代表团访问马来西亚。通过出访及系列经贸活动进一步加强了双边经贸关系，以陕西与马来西亚的友好经贸合作促进中马友谊、惠及两国人民。双方企业推介上陕西秦川机床工具集团、陕西延长石油集团橡胶公司、陕西艺杰实业公司分别与马来西亚相关企业签订塑料中空成型机、天然橡胶加工、超低温省煤器／高效热回收系统等协议。</w:t>
      </w:r>
    </w:p>
    <w:p w:rsidR="009D14E4" w:rsidRDefault="009D14E4" w:rsidP="009D14E4">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lastRenderedPageBreak/>
        <w:t>2016年1月，“2016‘一带一路’互联·互通国际交流合作论坛暨马来西亚经济贸易洽谈会”陕西站在西安召开，马来西亚皇室成员和总理助理率领的代表团出席了会议。本次会议主题围绕互联、互通、共建、共赢为核心，旨在为“一带一路”沿线国家树立新型合作典范，突出战略特点，丰富双边合作机制，搭建长期合作贸易平台。通过合作洽谈推进自贸区建设、建立长期战略合作机制，实现互利共赢。会议上中马双方在清真认证、文化、教育、经济、旅游等方面做了深入交流与合作。</w:t>
      </w:r>
    </w:p>
    <w:p w:rsidR="009D14E4" w:rsidRDefault="009D14E4" w:rsidP="009D14E4">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2016年5月，马来西亚中国商务理事会董事郭益民应邀出席我会承办的丝绸之路国际商协会（西安）圆桌会，并代表马来西亚商协会机构签署了《丝绸之路商务理事会谅解备忘录》，成为首批加入丝绸之路商务理事会的9个国家之一。</w:t>
      </w:r>
    </w:p>
    <w:p w:rsidR="009D14E4" w:rsidRDefault="009D14E4" w:rsidP="009D14E4">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2017年3月，省长胡和平出访马来西亚，我会薛华会长随访。我省部分能源化工、电子设备、工程、光伏、食品、文化旅游、贸易等行业重点企业组成陕西省经贸代表团在马来西亚开展经贸洽谈活动，取得多项合作意向。我会会长薛华与马来西亚中国商务理事会主席丹斯理黄家定举行座谈，并在马来西亚中国商务理事会领导共同见证下与吉隆坡暨雪兰莪中华总商会签订友好合作协议，加强双方交流与合作。</w:t>
      </w:r>
    </w:p>
    <w:p w:rsidR="00343089" w:rsidRDefault="009D14E4" w:rsidP="009D14E4">
      <w:pPr>
        <w:pStyle w:val="a5"/>
        <w:spacing w:before="0" w:beforeAutospacing="0" w:after="0" w:afterAutospacing="0" w:line="600" w:lineRule="exact"/>
        <w:ind w:firstLineChars="200" w:firstLine="640"/>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2018年5月，马来西亚作为我省第三届丝博会主宾国，参与我省经贸活动。</w:t>
      </w:r>
    </w:p>
    <w:p w:rsidR="00F07632" w:rsidRDefault="00F07632" w:rsidP="009519F8">
      <w:pPr>
        <w:pStyle w:val="a5"/>
        <w:spacing w:before="0" w:beforeAutospacing="0" w:after="0" w:afterAutospacing="0" w:line="600" w:lineRule="exact"/>
        <w:rPr>
          <w:rFonts w:ascii="仿宋_GB2312" w:eastAsia="仿宋_GB2312" w:hAnsi="仿宋_GB2312" w:cs="仿宋_GB2312"/>
          <w:color w:val="000000"/>
          <w:kern w:val="2"/>
          <w:sz w:val="32"/>
          <w:szCs w:val="32"/>
          <w:shd w:val="clear" w:color="auto" w:fill="FFFFFF"/>
        </w:rPr>
      </w:pPr>
    </w:p>
    <w:p w:rsidR="00343089" w:rsidRDefault="00343089" w:rsidP="00343089">
      <w:pPr>
        <w:rPr>
          <w:rFonts w:ascii="仿宋_GB2312" w:eastAsia="仿宋_GB2312"/>
          <w:sz w:val="32"/>
          <w:szCs w:val="32"/>
        </w:rPr>
      </w:pPr>
      <w:r w:rsidRPr="00C36499">
        <w:rPr>
          <w:rFonts w:ascii="仿宋_GB2312" w:eastAsia="仿宋_GB2312" w:hint="eastAsia"/>
          <w:sz w:val="32"/>
          <w:szCs w:val="32"/>
        </w:rPr>
        <w:lastRenderedPageBreak/>
        <w:t>附件</w:t>
      </w:r>
      <w:r w:rsidR="005E5FCE">
        <w:rPr>
          <w:rFonts w:ascii="仿宋_GB2312" w:eastAsia="仿宋_GB2312" w:hint="eastAsia"/>
          <w:sz w:val="32"/>
          <w:szCs w:val="32"/>
        </w:rPr>
        <w:t>4</w:t>
      </w:r>
      <w:r w:rsidRPr="00C36499">
        <w:rPr>
          <w:rFonts w:ascii="仿宋_GB2312" w:eastAsia="仿宋_GB2312" w:hint="eastAsia"/>
          <w:sz w:val="32"/>
          <w:szCs w:val="32"/>
        </w:rPr>
        <w:t>：</w:t>
      </w:r>
    </w:p>
    <w:p w:rsidR="00905E7C" w:rsidRPr="00905E7C" w:rsidRDefault="00E949E9" w:rsidP="00905E7C">
      <w:pPr>
        <w:spacing w:line="452" w:lineRule="exact"/>
        <w:jc w:val="center"/>
        <w:rPr>
          <w:rFonts w:ascii="宋体" w:hAnsi="宋体" w:cs="宋体"/>
          <w:b/>
          <w:sz w:val="44"/>
          <w:szCs w:val="44"/>
        </w:rPr>
      </w:pPr>
      <w:r>
        <w:rPr>
          <w:rFonts w:ascii="宋体" w:hAnsi="宋体" w:cs="宋体" w:hint="eastAsia"/>
          <w:b/>
          <w:sz w:val="44"/>
          <w:szCs w:val="44"/>
        </w:rPr>
        <w:t>柬埔寨</w:t>
      </w:r>
      <w:r w:rsidR="00905E7C" w:rsidRPr="00905E7C">
        <w:rPr>
          <w:rFonts w:ascii="宋体" w:hAnsi="宋体" w:cs="宋体" w:hint="eastAsia"/>
          <w:b/>
          <w:sz w:val="44"/>
          <w:szCs w:val="44"/>
        </w:rPr>
        <w:t>简介</w:t>
      </w:r>
    </w:p>
    <w:p w:rsidR="00905E7C" w:rsidRDefault="00905E7C" w:rsidP="00AB0F7A">
      <w:pPr>
        <w:spacing w:line="452" w:lineRule="exact"/>
        <w:ind w:firstLineChars="200" w:firstLine="562"/>
        <w:rPr>
          <w:rFonts w:ascii="方正书宋简体" w:eastAsia="方正书宋简体"/>
          <w:b/>
          <w:sz w:val="28"/>
          <w:szCs w:val="28"/>
        </w:rPr>
      </w:pPr>
    </w:p>
    <w:p w:rsidR="00905E7C" w:rsidRPr="00905E7C" w:rsidRDefault="00905E7C" w:rsidP="00905E7C">
      <w:pPr>
        <w:pStyle w:val="a3"/>
        <w:numPr>
          <w:ilvl w:val="0"/>
          <w:numId w:val="9"/>
        </w:numPr>
        <w:spacing w:line="452" w:lineRule="exact"/>
        <w:ind w:firstLineChars="0"/>
        <w:rPr>
          <w:rFonts w:ascii="黑体" w:eastAsia="黑体"/>
          <w:b/>
          <w:sz w:val="28"/>
          <w:szCs w:val="28"/>
        </w:rPr>
      </w:pPr>
      <w:r w:rsidRPr="00905E7C">
        <w:rPr>
          <w:rFonts w:ascii="黑体" w:eastAsia="黑体" w:hAnsi="宋体" w:hint="eastAsia"/>
          <w:b/>
          <w:sz w:val="28"/>
          <w:szCs w:val="28"/>
        </w:rPr>
        <w:t>基本国情</w:t>
      </w:r>
    </w:p>
    <w:p w:rsidR="00F25DD5" w:rsidRPr="00372E9A" w:rsidRDefault="00F25DD5" w:rsidP="00372E9A">
      <w:pPr>
        <w:spacing w:line="452" w:lineRule="exact"/>
        <w:ind w:firstLineChars="200" w:firstLine="640"/>
        <w:rPr>
          <w:rFonts w:ascii="仿宋_GB2312" w:eastAsia="仿宋_GB2312" w:hAnsi="仿宋_GB2312" w:cs="仿宋_GB2312"/>
          <w:color w:val="555555"/>
          <w:sz w:val="32"/>
          <w:szCs w:val="32"/>
          <w:shd w:val="clear" w:color="auto" w:fill="FFFFFF"/>
        </w:rPr>
      </w:pPr>
      <w:r w:rsidRPr="00372E9A">
        <w:rPr>
          <w:rFonts w:ascii="仿宋_GB2312" w:eastAsia="仿宋_GB2312" w:hAnsi="仿宋_GB2312" w:cs="仿宋_GB2312" w:hint="eastAsia"/>
          <w:color w:val="555555"/>
          <w:sz w:val="32"/>
          <w:szCs w:val="32"/>
          <w:shd w:val="clear" w:color="auto" w:fill="FFFFFF"/>
        </w:rPr>
        <w:t>〔国名〕</w:t>
      </w:r>
      <w:r w:rsidRPr="00372E9A">
        <w:rPr>
          <w:rFonts w:ascii="仿宋_GB2312" w:eastAsia="仿宋_GB2312" w:hAnsi="仿宋_GB2312" w:cs="仿宋_GB2312"/>
          <w:color w:val="555555"/>
          <w:sz w:val="32"/>
          <w:szCs w:val="32"/>
          <w:shd w:val="clear" w:color="auto" w:fill="FFFFFF"/>
        </w:rPr>
        <w:t>柬埔寨王国</w:t>
      </w:r>
      <w:r w:rsidRPr="00372E9A">
        <w:rPr>
          <w:rFonts w:ascii="仿宋_GB2312" w:eastAsia="仿宋_GB2312" w:hAnsi="仿宋_GB2312" w:cs="仿宋_GB2312" w:hint="eastAsia"/>
          <w:color w:val="555555"/>
          <w:sz w:val="32"/>
          <w:szCs w:val="32"/>
          <w:shd w:val="clear" w:color="auto" w:fill="FFFFFF"/>
        </w:rPr>
        <w:t>王国</w:t>
      </w:r>
    </w:p>
    <w:p w:rsidR="00F25DD5" w:rsidRPr="00372E9A" w:rsidRDefault="00F25DD5" w:rsidP="00372E9A">
      <w:pPr>
        <w:spacing w:line="452" w:lineRule="exact"/>
        <w:ind w:firstLineChars="200" w:firstLine="640"/>
        <w:rPr>
          <w:rFonts w:ascii="仿宋_GB2312" w:eastAsia="仿宋_GB2312" w:hAnsi="仿宋_GB2312" w:cs="仿宋_GB2312"/>
          <w:color w:val="555555"/>
          <w:sz w:val="32"/>
          <w:szCs w:val="32"/>
          <w:shd w:val="clear" w:color="auto" w:fill="FFFFFF"/>
        </w:rPr>
      </w:pPr>
      <w:r w:rsidRPr="00372E9A">
        <w:rPr>
          <w:rFonts w:ascii="仿宋_GB2312" w:eastAsia="仿宋_GB2312" w:hAnsi="仿宋_GB2312" w:cs="仿宋_GB2312" w:hint="eastAsia"/>
          <w:color w:val="555555"/>
          <w:sz w:val="32"/>
          <w:szCs w:val="32"/>
          <w:shd w:val="clear" w:color="auto" w:fill="FFFFFF"/>
        </w:rPr>
        <w:t>〔面积〕181,035平方公里</w:t>
      </w:r>
    </w:p>
    <w:p w:rsidR="00F25DD5" w:rsidRPr="00372E9A" w:rsidRDefault="00F25DD5" w:rsidP="00372E9A">
      <w:pPr>
        <w:spacing w:line="452" w:lineRule="exact"/>
        <w:ind w:firstLineChars="200" w:firstLine="640"/>
        <w:rPr>
          <w:rFonts w:ascii="仿宋_GB2312" w:eastAsia="仿宋_GB2312" w:hAnsi="仿宋_GB2312" w:cs="仿宋_GB2312"/>
          <w:color w:val="555555"/>
          <w:sz w:val="32"/>
          <w:szCs w:val="32"/>
          <w:shd w:val="clear" w:color="auto" w:fill="FFFFFF"/>
        </w:rPr>
      </w:pPr>
      <w:r w:rsidRPr="00372E9A">
        <w:rPr>
          <w:rFonts w:ascii="仿宋_GB2312" w:eastAsia="仿宋_GB2312" w:hAnsi="仿宋_GB2312" w:cs="仿宋_GB2312" w:hint="eastAsia"/>
          <w:color w:val="555555"/>
          <w:sz w:val="32"/>
          <w:szCs w:val="32"/>
          <w:shd w:val="clear" w:color="auto" w:fill="FFFFFF"/>
        </w:rPr>
        <w:t>〔人口〕1560万人（2015）</w:t>
      </w:r>
    </w:p>
    <w:p w:rsidR="00F25DD5" w:rsidRPr="00372E9A" w:rsidRDefault="00F25DD5" w:rsidP="00372E9A">
      <w:pPr>
        <w:spacing w:line="452" w:lineRule="exact"/>
        <w:ind w:firstLineChars="200" w:firstLine="640"/>
        <w:rPr>
          <w:rFonts w:ascii="仿宋_GB2312" w:eastAsia="仿宋_GB2312" w:hAnsi="仿宋_GB2312" w:cs="仿宋_GB2312"/>
          <w:color w:val="555555"/>
          <w:sz w:val="32"/>
          <w:szCs w:val="32"/>
          <w:shd w:val="clear" w:color="auto" w:fill="FFFFFF"/>
        </w:rPr>
      </w:pPr>
      <w:r w:rsidRPr="00372E9A">
        <w:rPr>
          <w:rFonts w:ascii="仿宋_GB2312" w:eastAsia="仿宋_GB2312" w:hAnsi="仿宋_GB2312" w:cs="仿宋_GB2312" w:hint="eastAsia"/>
          <w:color w:val="555555"/>
          <w:sz w:val="32"/>
          <w:szCs w:val="32"/>
          <w:shd w:val="clear" w:color="auto" w:fill="FFFFFF"/>
        </w:rPr>
        <w:t>〔首都〕金边</w:t>
      </w:r>
    </w:p>
    <w:p w:rsidR="00F25DD5" w:rsidRPr="00372E9A" w:rsidRDefault="00F25DD5" w:rsidP="00372E9A">
      <w:pPr>
        <w:spacing w:line="452" w:lineRule="exact"/>
        <w:ind w:firstLineChars="200" w:firstLine="640"/>
        <w:rPr>
          <w:rFonts w:ascii="仿宋_GB2312" w:eastAsia="仿宋_GB2312" w:hAnsi="仿宋_GB2312" w:cs="仿宋_GB2312"/>
          <w:color w:val="555555"/>
          <w:sz w:val="32"/>
          <w:szCs w:val="32"/>
          <w:shd w:val="clear" w:color="auto" w:fill="FFFFFF"/>
        </w:rPr>
      </w:pPr>
      <w:r w:rsidRPr="00372E9A">
        <w:rPr>
          <w:rFonts w:ascii="仿宋_GB2312" w:eastAsia="仿宋_GB2312" w:hAnsi="仿宋_GB2312" w:cs="仿宋_GB2312" w:hint="eastAsia"/>
          <w:color w:val="555555"/>
          <w:sz w:val="32"/>
          <w:szCs w:val="32"/>
          <w:shd w:val="clear" w:color="auto" w:fill="FFFFFF"/>
        </w:rPr>
        <w:t>〔宗教〕南传佛教</w:t>
      </w:r>
    </w:p>
    <w:p w:rsidR="00F25DD5" w:rsidRPr="00372E9A" w:rsidRDefault="00F25DD5" w:rsidP="00372E9A">
      <w:pPr>
        <w:spacing w:line="452" w:lineRule="exact"/>
        <w:ind w:firstLineChars="200" w:firstLine="640"/>
        <w:rPr>
          <w:rFonts w:ascii="仿宋_GB2312" w:eastAsia="仿宋_GB2312" w:hAnsi="仿宋_GB2312" w:cs="仿宋_GB2312"/>
          <w:color w:val="555555"/>
          <w:sz w:val="32"/>
          <w:szCs w:val="32"/>
          <w:shd w:val="clear" w:color="auto" w:fill="FFFFFF"/>
        </w:rPr>
      </w:pPr>
      <w:r w:rsidRPr="00372E9A">
        <w:rPr>
          <w:rFonts w:ascii="仿宋_GB2312" w:eastAsia="仿宋_GB2312" w:hAnsi="仿宋_GB2312" w:cs="仿宋_GB2312" w:hint="eastAsia"/>
          <w:color w:val="555555"/>
          <w:sz w:val="32"/>
          <w:szCs w:val="32"/>
          <w:shd w:val="clear" w:color="auto" w:fill="FFFFFF"/>
        </w:rPr>
        <w:t>〔语言〕高棉语</w:t>
      </w:r>
    </w:p>
    <w:p w:rsidR="00F25DD5" w:rsidRPr="00F25DD5" w:rsidRDefault="00F25DD5" w:rsidP="00F25DD5">
      <w:pPr>
        <w:spacing w:line="600" w:lineRule="exact"/>
        <w:ind w:firstLineChars="200" w:firstLine="640"/>
        <w:rPr>
          <w:rFonts w:ascii="仿宋_GB2312" w:eastAsia="仿宋_GB2312" w:hAnsi="仿宋_GB2312" w:cs="仿宋_GB2312"/>
          <w:color w:val="555555"/>
          <w:sz w:val="32"/>
          <w:szCs w:val="32"/>
          <w:shd w:val="clear" w:color="auto" w:fill="FFFFFF"/>
        </w:rPr>
      </w:pPr>
      <w:r w:rsidRPr="00F25DD5">
        <w:rPr>
          <w:rFonts w:ascii="仿宋_GB2312" w:eastAsia="仿宋_GB2312" w:hAnsi="仿宋_GB2312" w:cs="仿宋_GB2312" w:hint="eastAsia"/>
          <w:color w:val="555555"/>
          <w:sz w:val="32"/>
          <w:szCs w:val="32"/>
          <w:shd w:val="clear" w:color="auto" w:fill="FFFFFF"/>
        </w:rPr>
        <w:t>柬埔寨全名柬埔寨王国（Kingdom of Cambodia），通称柬埔寨，旧称高棉，位于中南半岛，西部及西北部与泰国接壤，东北部与老挝交界，东部及东南部与越南毗邻，南部则面向暹罗湾。柬埔寨领土为碟状盆地，三面被丘陵与山脉环绕，中部为广阔而富庶的平原，占全国面积四分之三以上。境内有湄公河和东南亚最大的淡水湖－洞里萨湖（又称金边湖），首都金边。</w:t>
      </w:r>
    </w:p>
    <w:p w:rsidR="00F25DD5" w:rsidRPr="00F25DD5" w:rsidRDefault="00F25DD5" w:rsidP="00F25DD5">
      <w:pPr>
        <w:spacing w:line="600" w:lineRule="exact"/>
        <w:ind w:firstLineChars="200" w:firstLine="640"/>
        <w:rPr>
          <w:rFonts w:ascii="仿宋_GB2312" w:eastAsia="仿宋_GB2312" w:hAnsi="仿宋_GB2312" w:cs="仿宋_GB2312"/>
          <w:color w:val="555555"/>
          <w:sz w:val="32"/>
          <w:szCs w:val="32"/>
          <w:shd w:val="clear" w:color="auto" w:fill="FFFFFF"/>
        </w:rPr>
      </w:pPr>
      <w:r w:rsidRPr="00F25DD5">
        <w:rPr>
          <w:rFonts w:ascii="仿宋_GB2312" w:eastAsia="仿宋_GB2312" w:hAnsi="仿宋_GB2312" w:cs="仿宋_GB2312" w:hint="eastAsia"/>
          <w:color w:val="555555"/>
          <w:sz w:val="32"/>
          <w:szCs w:val="32"/>
          <w:shd w:val="clear" w:color="auto" w:fill="FFFFFF"/>
        </w:rPr>
        <w:t>柬埔寨是个历史悠久的文明古国，早在公元1世纪建立了统一的王国。20世纪70年代开始，柬埔寨经历了长期的战争。1993年，随着国家权力机构相继成立和民族和解的实现，柬埔寨进入和平与发展的新时期。</w:t>
      </w:r>
    </w:p>
    <w:p w:rsidR="00F25DD5" w:rsidRPr="00F25DD5" w:rsidRDefault="00F25DD5" w:rsidP="00F25DD5">
      <w:pPr>
        <w:spacing w:line="600" w:lineRule="exact"/>
        <w:ind w:firstLineChars="200" w:firstLine="640"/>
        <w:rPr>
          <w:rFonts w:ascii="仿宋_GB2312" w:eastAsia="仿宋_GB2312" w:hAnsi="仿宋_GB2312" w:cs="仿宋_GB2312"/>
          <w:color w:val="555555"/>
          <w:sz w:val="32"/>
          <w:szCs w:val="32"/>
          <w:shd w:val="clear" w:color="auto" w:fill="FFFFFF"/>
        </w:rPr>
      </w:pPr>
      <w:r w:rsidRPr="00F25DD5">
        <w:rPr>
          <w:rFonts w:ascii="仿宋_GB2312" w:eastAsia="仿宋_GB2312" w:hAnsi="仿宋_GB2312" w:cs="仿宋_GB2312" w:hint="eastAsia"/>
          <w:color w:val="555555"/>
          <w:sz w:val="32"/>
          <w:szCs w:val="32"/>
          <w:shd w:val="clear" w:color="auto" w:fill="FFFFFF"/>
        </w:rPr>
        <w:t>柬埔寨是东南亚国家联盟（东盟）成员国，经济以农业为主，工业基础薄弱贫，是世界上最不发达国家之一，</w:t>
      </w:r>
      <w:r w:rsidRPr="00F25DD5">
        <w:rPr>
          <w:rFonts w:ascii="仿宋_GB2312" w:eastAsia="仿宋_GB2312" w:hAnsi="仿宋_GB2312" w:cs="仿宋_GB2312"/>
          <w:color w:val="555555"/>
          <w:sz w:val="32"/>
          <w:szCs w:val="32"/>
          <w:shd w:val="clear" w:color="auto" w:fill="FFFFFF"/>
        </w:rPr>
        <w:t>人均GDP</w:t>
      </w:r>
      <w:r w:rsidRPr="00F25DD5">
        <w:rPr>
          <w:rFonts w:ascii="仿宋_GB2312" w:eastAsia="仿宋_GB2312" w:hAnsi="仿宋_GB2312" w:cs="仿宋_GB2312" w:hint="eastAsia"/>
          <w:color w:val="555555"/>
          <w:sz w:val="32"/>
          <w:szCs w:val="32"/>
          <w:shd w:val="clear" w:color="auto" w:fill="FFFFFF"/>
        </w:rPr>
        <w:t>约</w:t>
      </w:r>
      <w:r w:rsidRPr="00F25DD5">
        <w:rPr>
          <w:rFonts w:ascii="仿宋_GB2312" w:eastAsia="仿宋_GB2312" w:hAnsi="仿宋_GB2312" w:cs="仿宋_GB2312"/>
          <w:color w:val="555555"/>
          <w:sz w:val="32"/>
          <w:szCs w:val="32"/>
          <w:shd w:val="clear" w:color="auto" w:fill="FFFFFF"/>
        </w:rPr>
        <w:t>1159美元</w:t>
      </w:r>
      <w:r w:rsidRPr="00F25DD5">
        <w:rPr>
          <w:rFonts w:ascii="仿宋_GB2312" w:eastAsia="仿宋_GB2312" w:hAnsi="仿宋_GB2312" w:cs="仿宋_GB2312" w:hint="eastAsia"/>
          <w:color w:val="555555"/>
          <w:sz w:val="32"/>
          <w:szCs w:val="32"/>
          <w:shd w:val="clear" w:color="auto" w:fill="FFFFFF"/>
        </w:rPr>
        <w:t>（2015）。</w:t>
      </w:r>
    </w:p>
    <w:p w:rsidR="00905E7C" w:rsidRPr="00574C04" w:rsidRDefault="00905E7C" w:rsidP="00574C04">
      <w:pPr>
        <w:pStyle w:val="a3"/>
        <w:numPr>
          <w:ilvl w:val="0"/>
          <w:numId w:val="9"/>
        </w:numPr>
        <w:spacing w:line="600" w:lineRule="exact"/>
        <w:ind w:firstLineChars="0"/>
        <w:rPr>
          <w:rFonts w:ascii="黑体" w:eastAsia="黑体" w:hAnsi="宋体"/>
          <w:b/>
          <w:sz w:val="32"/>
          <w:szCs w:val="32"/>
        </w:rPr>
      </w:pPr>
      <w:r w:rsidRPr="00574C04">
        <w:rPr>
          <w:rFonts w:ascii="黑体" w:eastAsia="黑体" w:hAnsi="宋体" w:hint="eastAsia"/>
          <w:b/>
          <w:sz w:val="32"/>
          <w:szCs w:val="32"/>
        </w:rPr>
        <w:t>经济和贸易</w:t>
      </w:r>
    </w:p>
    <w:p w:rsidR="00574C04" w:rsidRPr="00574C04" w:rsidRDefault="00574C04" w:rsidP="00574C04">
      <w:pPr>
        <w:spacing w:line="600" w:lineRule="exact"/>
        <w:ind w:firstLineChars="200" w:firstLine="640"/>
        <w:rPr>
          <w:rFonts w:ascii="仿宋_GB2312" w:eastAsia="仿宋_GB2312" w:hAnsi="仿宋_GB2312" w:cs="仿宋_GB2312"/>
          <w:color w:val="555555"/>
          <w:sz w:val="32"/>
          <w:szCs w:val="32"/>
          <w:shd w:val="clear" w:color="auto" w:fill="FFFFFF"/>
        </w:rPr>
      </w:pPr>
      <w:r w:rsidRPr="00574C04">
        <w:rPr>
          <w:rFonts w:ascii="仿宋_GB2312" w:eastAsia="仿宋_GB2312" w:hAnsi="仿宋_GB2312" w:cs="仿宋_GB2312"/>
          <w:color w:val="555555"/>
          <w:sz w:val="32"/>
          <w:szCs w:val="32"/>
          <w:shd w:val="clear" w:color="auto" w:fill="FFFFFF"/>
        </w:rPr>
        <w:lastRenderedPageBreak/>
        <w:t>柬埔寨是传统农业国，贫困人口占总人口28%。柬政府实行对外开放的自由市场经济，推行经济私有化和贸易自由化，把发展经济、消除贫困作为首要任务。把农业、加工业、旅游业、 基础设施建设及人才培训作为优先发展领域，推进行政、财经、军队和司法等改革，提高政府工作效率，改善投资环境，取得一定成效。</w:t>
      </w:r>
      <w:bookmarkStart w:id="20" w:name="10_1"/>
      <w:bookmarkStart w:id="21" w:name="sub7501_10_1"/>
      <w:bookmarkStart w:id="22" w:name="工业"/>
      <w:bookmarkEnd w:id="20"/>
      <w:bookmarkEnd w:id="21"/>
      <w:bookmarkEnd w:id="22"/>
    </w:p>
    <w:p w:rsidR="00574C04" w:rsidRPr="00327610" w:rsidRDefault="00327610" w:rsidP="00574C04">
      <w:pPr>
        <w:spacing w:line="600" w:lineRule="exact"/>
        <w:ind w:firstLineChars="196" w:firstLine="630"/>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（一）</w:t>
      </w:r>
      <w:r w:rsidR="00574C04" w:rsidRPr="00327610">
        <w:rPr>
          <w:rFonts w:ascii="仿宋_GB2312" w:eastAsia="仿宋_GB2312" w:hAnsi="仿宋_GB2312" w:cs="仿宋_GB2312"/>
          <w:b/>
          <w:bCs/>
          <w:color w:val="000000"/>
          <w:sz w:val="32"/>
          <w:szCs w:val="32"/>
          <w:shd w:val="clear" w:color="auto" w:fill="FFFFFF"/>
        </w:rPr>
        <w:t>工业</w:t>
      </w:r>
    </w:p>
    <w:p w:rsidR="00574C04" w:rsidRPr="00574C04" w:rsidRDefault="00574C04" w:rsidP="00574C04">
      <w:pPr>
        <w:spacing w:line="600" w:lineRule="exact"/>
        <w:ind w:firstLineChars="200" w:firstLine="640"/>
        <w:rPr>
          <w:rFonts w:ascii="仿宋_GB2312" w:eastAsia="仿宋_GB2312" w:hAnsi="仿宋_GB2312" w:cs="仿宋_GB2312"/>
          <w:color w:val="555555"/>
          <w:sz w:val="32"/>
          <w:szCs w:val="32"/>
          <w:shd w:val="clear" w:color="auto" w:fill="FFFFFF"/>
        </w:rPr>
      </w:pPr>
      <w:r w:rsidRPr="00574C04">
        <w:rPr>
          <w:rFonts w:ascii="仿宋_GB2312" w:eastAsia="仿宋_GB2312" w:hAnsi="仿宋_GB2312" w:cs="仿宋_GB2312"/>
          <w:color w:val="555555"/>
          <w:sz w:val="32"/>
          <w:szCs w:val="32"/>
          <w:shd w:val="clear" w:color="auto" w:fill="FFFFFF"/>
        </w:rPr>
        <w:t>工业被视为推动柬国内经济发展的支柱之一，但基础薄弱，门类单调。1991年底实行自由市场经济以来，国营企业普遍被国内外私商租赁经营。工业领域为50万名柬国国民创造就业机会。2012年全年柬出口服装46亿美元，同比增长8%，占当年出口比重的83.7%，主要出口市场为美国、欧盟、加拿大、日本、韩国和中国。制衣业继续保持柬工业主导地位和出口创汇龙头地位，是柬重要的经济支柱。全国共有630多家制衣厂，较2012年增加150家，同比增长31.2%，雇佣工人35万人，其中91%为女工。</w:t>
      </w:r>
      <w:bookmarkStart w:id="23" w:name="10_2"/>
      <w:bookmarkStart w:id="24" w:name="sub7501_10_2"/>
      <w:bookmarkStart w:id="25" w:name="农业"/>
      <w:bookmarkEnd w:id="23"/>
      <w:bookmarkEnd w:id="24"/>
      <w:bookmarkEnd w:id="25"/>
    </w:p>
    <w:p w:rsidR="00574C04" w:rsidRPr="00D10DD4" w:rsidRDefault="00D10DD4" w:rsidP="00574C04">
      <w:pPr>
        <w:spacing w:line="600" w:lineRule="exact"/>
        <w:ind w:firstLineChars="196" w:firstLine="630"/>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（二）</w:t>
      </w:r>
      <w:r w:rsidR="00574C04" w:rsidRPr="00D10DD4">
        <w:rPr>
          <w:rFonts w:ascii="仿宋_GB2312" w:eastAsia="仿宋_GB2312" w:hAnsi="仿宋_GB2312" w:cs="仿宋_GB2312" w:hint="eastAsia"/>
          <w:b/>
          <w:bCs/>
          <w:color w:val="000000"/>
          <w:sz w:val="32"/>
          <w:szCs w:val="32"/>
          <w:shd w:val="clear" w:color="auto" w:fill="FFFFFF"/>
        </w:rPr>
        <w:t>农业</w:t>
      </w:r>
    </w:p>
    <w:p w:rsidR="00574C04" w:rsidRPr="00574C04" w:rsidRDefault="00574C04" w:rsidP="00D10DD4">
      <w:pPr>
        <w:spacing w:line="600" w:lineRule="exact"/>
        <w:ind w:firstLineChars="200" w:firstLine="640"/>
        <w:rPr>
          <w:rFonts w:ascii="仿宋_GB2312" w:eastAsia="仿宋_GB2312" w:hAnsi="仿宋_GB2312" w:cs="仿宋_GB2312"/>
          <w:color w:val="555555"/>
          <w:sz w:val="32"/>
          <w:szCs w:val="32"/>
          <w:shd w:val="clear" w:color="auto" w:fill="FFFFFF"/>
        </w:rPr>
      </w:pPr>
      <w:r w:rsidRPr="00D10DD4">
        <w:rPr>
          <w:rFonts w:ascii="仿宋_GB2312" w:eastAsia="仿宋_GB2312" w:hAnsi="仿宋_GB2312" w:cs="仿宋_GB2312"/>
          <w:color w:val="555555"/>
          <w:sz w:val="32"/>
          <w:szCs w:val="32"/>
          <w:shd w:val="clear" w:color="auto" w:fill="FFFFFF"/>
        </w:rPr>
        <w:t>农业是柬经济第一大支柱产业。农业人口占总人口的</w:t>
      </w:r>
      <w:r w:rsidRPr="00574C04">
        <w:rPr>
          <w:rFonts w:ascii="仿宋_GB2312" w:eastAsia="仿宋_GB2312" w:hAnsi="仿宋_GB2312" w:cs="仿宋_GB2312"/>
          <w:color w:val="555555"/>
          <w:sz w:val="32"/>
          <w:szCs w:val="32"/>
          <w:shd w:val="clear" w:color="auto" w:fill="FFFFFF"/>
        </w:rPr>
        <w:t>85%，占全国劳动力78%。可耕地面积630万公顷。2012年，全年全国水稻种植面积297.1万公顷，同比增加20.4万公顷。稻谷产量931万吨，同比增长6%，每公顷产量3.13吨。除满足国内需求外，剩余475万吨稻谷，可加工成约300万吨大米供出口。天然橡胶种植面积28万公顷，产量为6.45</w:t>
      </w:r>
      <w:r w:rsidRPr="00574C04">
        <w:rPr>
          <w:rFonts w:ascii="仿宋_GB2312" w:eastAsia="仿宋_GB2312" w:hAnsi="仿宋_GB2312" w:cs="仿宋_GB2312"/>
          <w:color w:val="555555"/>
          <w:sz w:val="32"/>
          <w:szCs w:val="32"/>
          <w:shd w:val="clear" w:color="auto" w:fill="FFFFFF"/>
        </w:rPr>
        <w:lastRenderedPageBreak/>
        <w:t>万吨，同比分别增长31%和26%。渔业产量66.2万吨，同比增长13%。柬政府高度重视稻谷生产和大米出口，政府首相洪森2015年百万吨大米出口计划的号召，不但提升了本地农民的积极性，也让众多投资者更热衷于投入农业、利用先进的管理技术改良稻种、建立现代化碾米厂。</w:t>
      </w:r>
    </w:p>
    <w:p w:rsidR="00574C04" w:rsidRPr="00964E58" w:rsidRDefault="00964E58" w:rsidP="00574C04">
      <w:pPr>
        <w:spacing w:line="600" w:lineRule="exact"/>
        <w:ind w:firstLineChars="196" w:firstLine="630"/>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（三）</w:t>
      </w:r>
      <w:r w:rsidR="00574C04" w:rsidRPr="00964E58">
        <w:rPr>
          <w:rFonts w:ascii="仿宋_GB2312" w:eastAsia="仿宋_GB2312" w:hAnsi="仿宋_GB2312" w:cs="仿宋_GB2312" w:hint="eastAsia"/>
          <w:b/>
          <w:bCs/>
          <w:color w:val="000000"/>
          <w:sz w:val="32"/>
          <w:szCs w:val="32"/>
          <w:shd w:val="clear" w:color="auto" w:fill="FFFFFF"/>
        </w:rPr>
        <w:t>旅游业</w:t>
      </w:r>
    </w:p>
    <w:p w:rsidR="00574C04" w:rsidRPr="00574C04" w:rsidRDefault="00574C04" w:rsidP="00574C04">
      <w:pPr>
        <w:spacing w:line="600" w:lineRule="exact"/>
        <w:ind w:firstLineChars="200" w:firstLine="640"/>
        <w:rPr>
          <w:rFonts w:ascii="仿宋_GB2312" w:eastAsia="仿宋_GB2312" w:hAnsi="仿宋_GB2312" w:cs="仿宋_GB2312"/>
          <w:kern w:val="0"/>
          <w:sz w:val="32"/>
          <w:szCs w:val="32"/>
        </w:rPr>
      </w:pPr>
      <w:r w:rsidRPr="00574C04">
        <w:rPr>
          <w:rFonts w:ascii="仿宋_GB2312" w:eastAsia="仿宋_GB2312" w:hAnsi="仿宋_GB2312" w:cs="仿宋_GB2312"/>
          <w:kern w:val="0"/>
          <w:sz w:val="32"/>
          <w:szCs w:val="32"/>
        </w:rPr>
        <w:t>2000年来，柬政府大力推行“开放天空”政策，支持、鼓励外国航空公司开辟直飞金边和吴哥游览区的航线。2002年，柬政府加大对旅游业的资金投入，修复古迹，开发新景点，改善旅游环境。2012年，柬埔寨共接待外国游客358万人次，同比增长24.4%。前五大外国游客来源国分别是：越南（76.3万人次）、韩国（41.1万人次）、中国（33.4万人次）、老挝（25.4万人次）和泰国（20.1万人次）。旅游收入达22.1亿美元，同比增长11.1%，约占GDP的14.2%，直接或间接创造了约35万个就业岗位。东盟国家来柬游客人数增势明显，达151.4万人次，占接待外国游客人数的42.2%，同比增长37.5%。2013年柬埔寨共接待外国游客421万人次，同比增长17.5%，旅游收入达25.5亿美元，同比增长15.4%，占GDP的15.5%，吸引62万个就业岗位</w:t>
      </w:r>
      <w:bookmarkStart w:id="26" w:name="ref_[16]_7501"/>
      <w:r w:rsidRPr="00574C04">
        <w:rPr>
          <w:rFonts w:ascii="宋体" w:hAnsi="宋体" w:cs="宋体" w:hint="eastAsia"/>
          <w:kern w:val="0"/>
          <w:sz w:val="32"/>
          <w:szCs w:val="32"/>
        </w:rPr>
        <w:t>  </w:t>
      </w:r>
      <w:r w:rsidRPr="00574C04">
        <w:rPr>
          <w:rFonts w:ascii="仿宋_GB2312" w:eastAsia="仿宋_GB2312" w:hAnsi="仿宋_GB2312" w:cs="仿宋_GB2312"/>
          <w:kern w:val="0"/>
          <w:sz w:val="32"/>
          <w:szCs w:val="32"/>
        </w:rPr>
        <w:t>。</w:t>
      </w:r>
      <w:r w:rsidRPr="00574C04">
        <w:rPr>
          <w:rFonts w:ascii="仿宋_GB2312" w:eastAsia="仿宋_GB2312" w:hAnsi="仿宋_GB2312" w:cs="仿宋_GB2312" w:hint="eastAsia"/>
          <w:kern w:val="0"/>
          <w:sz w:val="32"/>
          <w:szCs w:val="32"/>
        </w:rPr>
        <w:t>柬埔寨</w:t>
      </w:r>
      <w:r w:rsidRPr="00574C04">
        <w:rPr>
          <w:rFonts w:ascii="仿宋_GB2312" w:eastAsia="仿宋_GB2312" w:hAnsi="仿宋_GB2312" w:cs="仿宋_GB2312"/>
          <w:kern w:val="0"/>
          <w:sz w:val="32"/>
          <w:szCs w:val="32"/>
        </w:rPr>
        <w:t>沿海地区逐步成为继吴哥景区之后又一重要的旅游目的地，在柬旅游业发展中扮演重要角色。2012年，沿海地区接待接待外国游客27.8万人次，同比增长44.1%，尤其是西哈努克省共接待外国游客21.3万人次，同比增长38.3%；接待</w:t>
      </w:r>
      <w:r w:rsidRPr="00574C04">
        <w:rPr>
          <w:rFonts w:ascii="仿宋_GB2312" w:eastAsia="仿宋_GB2312" w:hAnsi="仿宋_GB2312" w:cs="仿宋_GB2312"/>
          <w:kern w:val="0"/>
          <w:sz w:val="32"/>
          <w:szCs w:val="32"/>
        </w:rPr>
        <w:lastRenderedPageBreak/>
        <w:t>国内游客65.8万人次，同比增长17.8%。自2011年7月柬沿海四省被纳入世界最美海滩俱乐部以来，柬政府高度重视沿海各省旅游业的发展，努力推动国内旅游链条延伸，开展了“清洁、绿色”为主题的清洁旅游城市竞赛和“一名游客一棵树”等活动，制订了2015年实现“无废弃塑料袋海滩”的目标，积极宣传推介旅游项目，加强沿海区域管理法等相关法律法规的执行力度，禁止污染项目进入，改善旅游设施，成立旅游监督队伍，提高旅游质量。柬政府正在制订“暹粒吴哥和金边至西南沿海地区和东北生态旅游地区”的旅游产品多样化战略，筹备2013年12月世界最美海滩俱乐部第九次会议和2013年海洋节，开发自身独具优势的旅游资源，促进当地经济发展。</w:t>
      </w:r>
    </w:p>
    <w:p w:rsidR="00574C04" w:rsidRPr="00574C04" w:rsidRDefault="00574C04" w:rsidP="00574C04">
      <w:pPr>
        <w:spacing w:line="600" w:lineRule="exact"/>
        <w:ind w:firstLineChars="200" w:firstLine="640"/>
        <w:rPr>
          <w:rFonts w:ascii="仿宋_GB2312" w:eastAsia="仿宋_GB2312" w:hAnsi="仿宋_GB2312" w:cs="仿宋_GB2312"/>
          <w:kern w:val="0"/>
          <w:sz w:val="32"/>
          <w:szCs w:val="32"/>
        </w:rPr>
      </w:pPr>
      <w:r w:rsidRPr="00574C04">
        <w:rPr>
          <w:rFonts w:ascii="仿宋_GB2312" w:eastAsia="仿宋_GB2312" w:hAnsi="仿宋_GB2312" w:cs="仿宋_GB2312"/>
          <w:kern w:val="0"/>
          <w:sz w:val="32"/>
          <w:szCs w:val="32"/>
        </w:rPr>
        <w:t>旅游业的快速发展带动了与其相关产业的发展，2009年柬服务业产值占GDP的37.8%，远高于柬工业产值，其中交通运输占GDP的7.3%，零售和批发占8.8%，酒店餐饮业占3.8%，住宅投资占6.3%，医疗和教育占1.8%，金融保险及不动产占1.4%，其它服务业占8.3%。</w:t>
      </w:r>
    </w:p>
    <w:p w:rsidR="00574C04" w:rsidRPr="00574C04" w:rsidRDefault="00574C04" w:rsidP="00574C04">
      <w:pPr>
        <w:spacing w:line="600" w:lineRule="exact"/>
        <w:ind w:firstLineChars="200" w:firstLine="640"/>
        <w:rPr>
          <w:rFonts w:ascii="仿宋_GB2312" w:eastAsia="仿宋_GB2312" w:hAnsi="仿宋_GB2312" w:cs="仿宋_GB2312"/>
          <w:kern w:val="0"/>
          <w:sz w:val="32"/>
          <w:szCs w:val="32"/>
        </w:rPr>
      </w:pPr>
      <w:r w:rsidRPr="00574C04">
        <w:rPr>
          <w:rFonts w:ascii="仿宋_GB2312" w:eastAsia="仿宋_GB2312" w:hAnsi="仿宋_GB2312" w:cs="仿宋_GB2312"/>
          <w:kern w:val="0"/>
          <w:sz w:val="32"/>
          <w:szCs w:val="32"/>
        </w:rPr>
        <w:t>自2011年7月柬沿海四省被纳入世界最美海滩俱乐部以来，柬政府高度重视沿海各省旅游业的发展，努力推动国内旅游链条延伸，开展了“清洁、绿色”为主题的清洁旅游城市竞赛和“一名游客一棵树”等活动，制订了2015年实现“无废弃塑料袋海滩”的目标，积极宣传推介旅游项目，加强沿海区域管理法等相关法律法规的执行力度，禁止污染</w:t>
      </w:r>
      <w:r w:rsidRPr="00574C04">
        <w:rPr>
          <w:rFonts w:ascii="仿宋_GB2312" w:eastAsia="仿宋_GB2312" w:hAnsi="仿宋_GB2312" w:cs="仿宋_GB2312"/>
          <w:kern w:val="0"/>
          <w:sz w:val="32"/>
          <w:szCs w:val="32"/>
        </w:rPr>
        <w:lastRenderedPageBreak/>
        <w:t>项目进入，改善旅游设施，成立旅游监督队伍，提高旅游质量。</w:t>
      </w:r>
      <w:bookmarkStart w:id="27" w:name="10_4"/>
      <w:bookmarkStart w:id="28" w:name="sub7501_10_4"/>
      <w:bookmarkStart w:id="29" w:name="对外贸易"/>
      <w:bookmarkEnd w:id="27"/>
      <w:bookmarkEnd w:id="28"/>
      <w:bookmarkEnd w:id="29"/>
    </w:p>
    <w:bookmarkEnd w:id="26"/>
    <w:p w:rsidR="00905E7C" w:rsidRPr="00905E7C" w:rsidRDefault="00905E7C" w:rsidP="00574C04">
      <w:pPr>
        <w:pStyle w:val="a3"/>
        <w:numPr>
          <w:ilvl w:val="0"/>
          <w:numId w:val="9"/>
        </w:numPr>
        <w:spacing w:line="600" w:lineRule="exact"/>
        <w:ind w:firstLineChars="0"/>
        <w:rPr>
          <w:rFonts w:ascii="黑体" w:eastAsia="黑体" w:hAnsi="宋体"/>
          <w:b/>
          <w:sz w:val="32"/>
          <w:szCs w:val="32"/>
        </w:rPr>
      </w:pPr>
      <w:r w:rsidRPr="00905E7C">
        <w:rPr>
          <w:rFonts w:ascii="黑体" w:eastAsia="黑体" w:hAnsi="宋体" w:hint="eastAsia"/>
          <w:b/>
          <w:sz w:val="32"/>
          <w:szCs w:val="32"/>
        </w:rPr>
        <w:t>与我省往来及经贸情况</w:t>
      </w:r>
    </w:p>
    <w:p w:rsidR="00B40A77" w:rsidRPr="00B40A77" w:rsidRDefault="00B40A77" w:rsidP="00B40A77">
      <w:pPr>
        <w:spacing w:line="600" w:lineRule="exact"/>
        <w:ind w:firstLineChars="200" w:firstLine="640"/>
        <w:rPr>
          <w:rFonts w:ascii="仿宋_GB2312" w:eastAsia="仿宋_GB2312" w:hAnsi="仿宋_GB2312" w:cs="仿宋_GB2312"/>
          <w:kern w:val="0"/>
          <w:sz w:val="32"/>
          <w:szCs w:val="32"/>
        </w:rPr>
      </w:pPr>
      <w:r w:rsidRPr="00B40A77">
        <w:rPr>
          <w:rFonts w:ascii="仿宋_GB2312" w:eastAsia="仿宋_GB2312" w:hAnsi="仿宋_GB2312" w:cs="仿宋_GB2312" w:hint="eastAsia"/>
          <w:kern w:val="0"/>
          <w:sz w:val="32"/>
          <w:szCs w:val="32"/>
        </w:rPr>
        <w:t>柬埔寨历来重视与我省交往。2015年底在西安设立柬埔寨王国驻西安总领事馆。</w:t>
      </w:r>
    </w:p>
    <w:p w:rsidR="00B40A77" w:rsidRDefault="00B40A77" w:rsidP="00B40A77">
      <w:pPr>
        <w:pStyle w:val="a5"/>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2016年8月3日至5日柬埔寨国王西哈莫尼一行对陕西进行了友好访问。时任省委书记娄勤俭，省长胡和平会见了柬埔寨国王西哈莫尼一行。</w:t>
      </w:r>
    </w:p>
    <w:p w:rsidR="00B40A77" w:rsidRPr="00B40A77" w:rsidRDefault="00B40A77" w:rsidP="00B40A77">
      <w:pPr>
        <w:spacing w:line="600" w:lineRule="exact"/>
        <w:ind w:firstLineChars="200" w:firstLine="640"/>
        <w:rPr>
          <w:rFonts w:ascii="仿宋_GB2312" w:eastAsia="仿宋_GB2312" w:hAnsi="仿宋_GB2312" w:cs="仿宋_GB2312"/>
          <w:kern w:val="0"/>
          <w:sz w:val="32"/>
          <w:szCs w:val="32"/>
        </w:rPr>
      </w:pPr>
      <w:r w:rsidRPr="00B40A77">
        <w:rPr>
          <w:rFonts w:ascii="仿宋_GB2312" w:eastAsia="仿宋_GB2312" w:hAnsi="仿宋_GB2312" w:cs="仿宋_GB2312" w:hint="eastAsia"/>
          <w:kern w:val="0"/>
          <w:sz w:val="32"/>
          <w:szCs w:val="32"/>
        </w:rPr>
        <w:t>2017年1月5日，由柬埔寨王国商务部、柬埔寨王国驻华大使馆、陕西省外事办公室、陕西省商务厅主办的柬埔寨王国商务推介会暨签约仪式在西安隆重举行。推介会上多家企业与柬埔寨政府部门签署合作备忘录，同时柬埔寨在陕西西安设立商务中心。</w:t>
      </w:r>
    </w:p>
    <w:p w:rsidR="00B40A77" w:rsidRPr="00B40A77" w:rsidRDefault="00B40A77" w:rsidP="00B40A77">
      <w:pPr>
        <w:spacing w:line="600" w:lineRule="exact"/>
        <w:ind w:firstLineChars="200" w:firstLine="640"/>
        <w:rPr>
          <w:rFonts w:ascii="仿宋_GB2312" w:eastAsia="仿宋_GB2312" w:hAnsi="仿宋_GB2312" w:cs="仿宋_GB2312"/>
          <w:kern w:val="0"/>
          <w:sz w:val="32"/>
          <w:szCs w:val="32"/>
        </w:rPr>
      </w:pPr>
      <w:r w:rsidRPr="00B40A77">
        <w:rPr>
          <w:rFonts w:ascii="仿宋_GB2312" w:eastAsia="仿宋_GB2312" w:hAnsi="仿宋_GB2312" w:cs="仿宋_GB2312" w:hint="eastAsia"/>
          <w:kern w:val="0"/>
          <w:sz w:val="32"/>
          <w:szCs w:val="32"/>
        </w:rPr>
        <w:t>2017年3月，我省领导会同经贸代表团出访柬埔寨，我省部分能源化工、电子设备、工程、光伏、食品、文化旅游、贸易类重点企业组成陕西省经贸代表团到柬埔寨开展经贸促进和对接洽谈活动。</w:t>
      </w:r>
    </w:p>
    <w:p w:rsidR="00B40A77" w:rsidRPr="00B40A77" w:rsidRDefault="00B40A77" w:rsidP="00B40A77">
      <w:pPr>
        <w:spacing w:line="600" w:lineRule="exact"/>
        <w:ind w:firstLineChars="200" w:firstLine="640"/>
        <w:rPr>
          <w:rFonts w:ascii="仿宋_GB2312" w:eastAsia="仿宋_GB2312" w:hAnsi="仿宋_GB2312" w:cs="仿宋_GB2312"/>
          <w:kern w:val="0"/>
          <w:sz w:val="32"/>
          <w:szCs w:val="32"/>
        </w:rPr>
      </w:pPr>
      <w:r w:rsidRPr="00B40A77">
        <w:rPr>
          <w:rFonts w:ascii="仿宋_GB2312" w:eastAsia="仿宋_GB2312" w:hAnsi="仿宋_GB2312" w:cs="仿宋_GB2312" w:hint="eastAsia"/>
          <w:kern w:val="0"/>
          <w:sz w:val="32"/>
          <w:szCs w:val="32"/>
        </w:rPr>
        <w:t>2017年3月14日，省贸促会与柬埔寨冠军农化有限公司签订合作协议，委托其在柬埔寨中柬经济特区设立陕西省贸促会驻柬埔寨经贸代表处。代表处运行一年来，取得良好的效果。</w:t>
      </w:r>
    </w:p>
    <w:p w:rsidR="00B40A77" w:rsidRPr="00B40A77" w:rsidRDefault="00B40A77" w:rsidP="00B40A77">
      <w:pPr>
        <w:spacing w:line="600" w:lineRule="exact"/>
        <w:ind w:firstLineChars="200" w:firstLine="640"/>
        <w:rPr>
          <w:rFonts w:ascii="仿宋_GB2312" w:eastAsia="仿宋_GB2312" w:hAnsi="宋体"/>
          <w:sz w:val="32"/>
          <w:szCs w:val="32"/>
        </w:rPr>
      </w:pPr>
      <w:r w:rsidRPr="00B40A77">
        <w:rPr>
          <w:rFonts w:ascii="仿宋_GB2312" w:eastAsia="仿宋_GB2312" w:hAnsi="宋体" w:hint="eastAsia"/>
          <w:sz w:val="32"/>
          <w:szCs w:val="32"/>
        </w:rPr>
        <w:t>2017年8月3日，省贸促会柬埔寨经贸代表处组织了有柬埔寨旅游部部长唐坤及两名副部长共同出席的柬埔寨旅</w:t>
      </w:r>
      <w:r w:rsidRPr="00B40A77">
        <w:rPr>
          <w:rFonts w:ascii="仿宋_GB2312" w:eastAsia="仿宋_GB2312" w:hAnsi="宋体" w:hint="eastAsia"/>
          <w:sz w:val="32"/>
          <w:szCs w:val="32"/>
        </w:rPr>
        <w:lastRenderedPageBreak/>
        <w:t>游经贸非正式座谈会，我省商务厅、贸促会、工商联等厅局主要领导出席参加。</w:t>
      </w:r>
    </w:p>
    <w:p w:rsidR="00343089" w:rsidRDefault="00343089" w:rsidP="00D42AFA">
      <w:pPr>
        <w:pStyle w:val="a5"/>
        <w:spacing w:before="0" w:beforeAutospacing="0" w:after="0" w:afterAutospacing="0" w:line="600" w:lineRule="exact"/>
        <w:ind w:firstLineChars="200" w:firstLine="640"/>
        <w:rPr>
          <w:rFonts w:ascii="仿宋_GB2312" w:eastAsia="仿宋_GB2312" w:hAnsi="仿宋_GB2312" w:cs="仿宋_GB2312"/>
          <w:color w:val="000000"/>
          <w:kern w:val="2"/>
          <w:sz w:val="32"/>
          <w:szCs w:val="32"/>
          <w:shd w:val="clear" w:color="auto" w:fill="FFFFFF"/>
        </w:rPr>
      </w:pPr>
    </w:p>
    <w:p w:rsidR="00685159" w:rsidRPr="00E9790F" w:rsidRDefault="00685159" w:rsidP="00E9790F">
      <w:pPr>
        <w:widowControl/>
        <w:shd w:val="clear" w:color="auto" w:fill="FFFFFF"/>
        <w:spacing w:line="600" w:lineRule="exact"/>
        <w:ind w:firstLineChars="200" w:firstLine="640"/>
        <w:jc w:val="left"/>
        <w:rPr>
          <w:rFonts w:ascii="仿宋_GB2312" w:eastAsia="仿宋_GB2312" w:hAnsi="华文中宋"/>
          <w:sz w:val="32"/>
          <w:szCs w:val="32"/>
        </w:rPr>
      </w:pPr>
    </w:p>
    <w:p w:rsidR="00C10D4B" w:rsidRDefault="00C10D4B" w:rsidP="00C10D4B">
      <w:pPr>
        <w:pStyle w:val="a5"/>
        <w:spacing w:before="0" w:beforeAutospacing="0" w:after="0" w:afterAutospacing="0" w:line="600" w:lineRule="exact"/>
        <w:ind w:firstLineChars="200" w:firstLine="640"/>
        <w:rPr>
          <w:rFonts w:ascii="仿宋_GB2312" w:eastAsia="仿宋_GB2312" w:hAnsi="仿宋_GB2312" w:cs="仿宋_GB2312"/>
          <w:color w:val="555555"/>
          <w:kern w:val="2"/>
          <w:sz w:val="32"/>
          <w:szCs w:val="32"/>
          <w:shd w:val="clear" w:color="auto" w:fill="FFFFFF"/>
        </w:rPr>
      </w:pPr>
    </w:p>
    <w:p w:rsidR="00C264B3" w:rsidRPr="00C264B3" w:rsidRDefault="00C264B3" w:rsidP="00C264B3">
      <w:pPr>
        <w:jc w:val="left"/>
        <w:rPr>
          <w:rFonts w:ascii="仿宋_GB2312" w:eastAsia="仿宋_GB2312" w:hAnsiTheme="majorEastAsia"/>
          <w:b/>
          <w:sz w:val="32"/>
          <w:szCs w:val="32"/>
        </w:rPr>
      </w:pPr>
    </w:p>
    <w:sectPr w:rsidR="00C264B3" w:rsidRPr="00C264B3" w:rsidSect="00031E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notTrueType/>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宋体"/>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charset w:val="86"/>
    <w:family w:val="modern"/>
    <w:pitch w:val="fixed"/>
    <w:sig w:usb0="00000000" w:usb1="38CF7CFA" w:usb2="00000016" w:usb3="00000000" w:csb0="00040001" w:csb1="00000000"/>
  </w:font>
  <w:font w:name="华文中宋">
    <w:altName w:val="Malgun Gothic Semilight"/>
    <w:panose1 w:val="00000000000000000000"/>
    <w:charset w:val="86"/>
    <w:family w:val="auto"/>
    <w:notTrueType/>
    <w:pitch w:val="variable"/>
    <w:sig w:usb0="00000000" w:usb1="080E0000" w:usb2="00000010" w:usb3="00000000" w:csb0="0004009F" w:csb1="00000000"/>
  </w:font>
  <w:font w:name="方正书宋简体">
    <w:altName w:val="方正兰亭超细黑简体"/>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1D0B"/>
    <w:multiLevelType w:val="hybridMultilevel"/>
    <w:tmpl w:val="49EC6BFA"/>
    <w:lvl w:ilvl="0" w:tplc="0AA0D926">
      <w:start w:val="1"/>
      <w:numFmt w:val="japaneseCounting"/>
      <w:lvlText w:val="%1、"/>
      <w:lvlJc w:val="left"/>
      <w:pPr>
        <w:ind w:left="1363" w:hanging="720"/>
      </w:pPr>
      <w:rPr>
        <w:rFonts w:hAnsi="宋体"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D20597A"/>
    <w:multiLevelType w:val="hybridMultilevel"/>
    <w:tmpl w:val="BF804C78"/>
    <w:lvl w:ilvl="0" w:tplc="AD0E7714">
      <w:start w:val="5"/>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F910E74"/>
    <w:multiLevelType w:val="multilevel"/>
    <w:tmpl w:val="2F910E74"/>
    <w:lvl w:ilvl="0">
      <w:start w:val="1"/>
      <w:numFmt w:val="bullet"/>
      <w:lvlText w:val=""/>
      <w:lvlJc w:val="left"/>
      <w:pPr>
        <w:ind w:left="988" w:hanging="420"/>
      </w:pPr>
      <w:rPr>
        <w:rFonts w:ascii="Wingdings" w:hAnsi="Wingdings" w:hint="default"/>
      </w:rPr>
    </w:lvl>
    <w:lvl w:ilvl="1">
      <w:start w:val="1"/>
      <w:numFmt w:val="bullet"/>
      <w:lvlText w:val=""/>
      <w:lvlJc w:val="left"/>
      <w:pPr>
        <w:ind w:left="3615" w:hanging="420"/>
      </w:pPr>
      <w:rPr>
        <w:rFonts w:ascii="Wingdings" w:hAnsi="Wingdings" w:hint="default"/>
      </w:rPr>
    </w:lvl>
    <w:lvl w:ilvl="2">
      <w:start w:val="1"/>
      <w:numFmt w:val="bullet"/>
      <w:lvlText w:val=""/>
      <w:lvlJc w:val="left"/>
      <w:pPr>
        <w:ind w:left="4035" w:hanging="420"/>
      </w:pPr>
      <w:rPr>
        <w:rFonts w:ascii="Wingdings" w:hAnsi="Wingdings" w:hint="default"/>
      </w:rPr>
    </w:lvl>
    <w:lvl w:ilvl="3">
      <w:start w:val="1"/>
      <w:numFmt w:val="bullet"/>
      <w:lvlText w:val=""/>
      <w:lvlJc w:val="left"/>
      <w:pPr>
        <w:ind w:left="4455" w:hanging="420"/>
      </w:pPr>
      <w:rPr>
        <w:rFonts w:ascii="Wingdings" w:hAnsi="Wingdings" w:hint="default"/>
      </w:rPr>
    </w:lvl>
    <w:lvl w:ilvl="4">
      <w:start w:val="1"/>
      <w:numFmt w:val="bullet"/>
      <w:lvlText w:val=""/>
      <w:lvlJc w:val="left"/>
      <w:pPr>
        <w:ind w:left="4875" w:hanging="420"/>
      </w:pPr>
      <w:rPr>
        <w:rFonts w:ascii="Wingdings" w:hAnsi="Wingdings" w:hint="default"/>
      </w:rPr>
    </w:lvl>
    <w:lvl w:ilvl="5">
      <w:start w:val="1"/>
      <w:numFmt w:val="bullet"/>
      <w:lvlText w:val=""/>
      <w:lvlJc w:val="left"/>
      <w:pPr>
        <w:ind w:left="5295" w:hanging="420"/>
      </w:pPr>
      <w:rPr>
        <w:rFonts w:ascii="Wingdings" w:hAnsi="Wingdings" w:hint="default"/>
      </w:rPr>
    </w:lvl>
    <w:lvl w:ilvl="6">
      <w:start w:val="1"/>
      <w:numFmt w:val="bullet"/>
      <w:lvlText w:val=""/>
      <w:lvlJc w:val="left"/>
      <w:pPr>
        <w:ind w:left="5715" w:hanging="420"/>
      </w:pPr>
      <w:rPr>
        <w:rFonts w:ascii="Wingdings" w:hAnsi="Wingdings" w:hint="default"/>
      </w:rPr>
    </w:lvl>
    <w:lvl w:ilvl="7">
      <w:start w:val="1"/>
      <w:numFmt w:val="bullet"/>
      <w:lvlText w:val=""/>
      <w:lvlJc w:val="left"/>
      <w:pPr>
        <w:ind w:left="6135" w:hanging="420"/>
      </w:pPr>
      <w:rPr>
        <w:rFonts w:ascii="Wingdings" w:hAnsi="Wingdings" w:hint="default"/>
      </w:rPr>
    </w:lvl>
    <w:lvl w:ilvl="8">
      <w:start w:val="1"/>
      <w:numFmt w:val="bullet"/>
      <w:lvlText w:val=""/>
      <w:lvlJc w:val="left"/>
      <w:pPr>
        <w:ind w:left="6555" w:hanging="420"/>
      </w:pPr>
      <w:rPr>
        <w:rFonts w:ascii="Wingdings" w:hAnsi="Wingdings" w:hint="default"/>
      </w:rPr>
    </w:lvl>
  </w:abstractNum>
  <w:abstractNum w:abstractNumId="3">
    <w:nsid w:val="38CD3ED9"/>
    <w:multiLevelType w:val="hybridMultilevel"/>
    <w:tmpl w:val="26725DCA"/>
    <w:lvl w:ilvl="0" w:tplc="4E7AF4D4">
      <w:start w:val="1"/>
      <w:numFmt w:val="japaneseCounting"/>
      <w:lvlText w:val="%1、"/>
      <w:lvlJc w:val="left"/>
      <w:pPr>
        <w:ind w:left="1288" w:hanging="720"/>
      </w:pPr>
      <w:rPr>
        <w:rFonts w:hAnsi="宋体"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3DC6183F"/>
    <w:multiLevelType w:val="hybridMultilevel"/>
    <w:tmpl w:val="7FF41E28"/>
    <w:lvl w:ilvl="0" w:tplc="AFD4E82C">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4A30566E"/>
    <w:multiLevelType w:val="hybridMultilevel"/>
    <w:tmpl w:val="1990F304"/>
    <w:lvl w:ilvl="0" w:tplc="0BB6B616">
      <w:start w:val="1"/>
      <w:numFmt w:val="japaneseCounting"/>
      <w:lvlText w:val="%1、"/>
      <w:lvlJc w:val="left"/>
      <w:pPr>
        <w:ind w:left="1282" w:hanging="720"/>
      </w:pPr>
      <w:rPr>
        <w:rFonts w:hAnsi="宋体"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4A585B63"/>
    <w:multiLevelType w:val="hybridMultilevel"/>
    <w:tmpl w:val="12B88D26"/>
    <w:lvl w:ilvl="0" w:tplc="C2A6128E">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48C48A"/>
    <w:multiLevelType w:val="singleLevel"/>
    <w:tmpl w:val="5948C48A"/>
    <w:lvl w:ilvl="0">
      <w:start w:val="1"/>
      <w:numFmt w:val="bullet"/>
      <w:lvlText w:val=""/>
      <w:lvlJc w:val="left"/>
      <w:pPr>
        <w:ind w:left="420" w:hanging="420"/>
      </w:pPr>
      <w:rPr>
        <w:rFonts w:ascii="Wingdings" w:hAnsi="Wingdings" w:hint="default"/>
      </w:rPr>
    </w:lvl>
  </w:abstractNum>
  <w:abstractNum w:abstractNumId="8">
    <w:nsid w:val="5BAA5B03"/>
    <w:multiLevelType w:val="hybridMultilevel"/>
    <w:tmpl w:val="32A447CA"/>
    <w:lvl w:ilvl="0" w:tplc="1B32AC1C">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315C0B"/>
    <w:multiLevelType w:val="hybridMultilevel"/>
    <w:tmpl w:val="435CA8F4"/>
    <w:lvl w:ilvl="0" w:tplc="D64CDB4A">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8"/>
  </w:num>
  <w:num w:numId="4">
    <w:abstractNumId w:val="9"/>
  </w:num>
  <w:num w:numId="5">
    <w:abstractNumId w:val="6"/>
  </w:num>
  <w:num w:numId="6">
    <w:abstractNumId w:val="4"/>
  </w:num>
  <w:num w:numId="7">
    <w:abstractNumId w:val="0"/>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7ECC"/>
    <w:rsid w:val="00031EC1"/>
    <w:rsid w:val="00040E96"/>
    <w:rsid w:val="00044393"/>
    <w:rsid w:val="00060ABC"/>
    <w:rsid w:val="00063F3A"/>
    <w:rsid w:val="00085115"/>
    <w:rsid w:val="000869B1"/>
    <w:rsid w:val="00087781"/>
    <w:rsid w:val="000A3C27"/>
    <w:rsid w:val="000E2AE2"/>
    <w:rsid w:val="000F09B7"/>
    <w:rsid w:val="000F1AB0"/>
    <w:rsid w:val="000F75DC"/>
    <w:rsid w:val="00120502"/>
    <w:rsid w:val="001415C7"/>
    <w:rsid w:val="00160846"/>
    <w:rsid w:val="001A7276"/>
    <w:rsid w:val="001F6EDA"/>
    <w:rsid w:val="002550E2"/>
    <w:rsid w:val="002A3B97"/>
    <w:rsid w:val="002A405C"/>
    <w:rsid w:val="002B6C68"/>
    <w:rsid w:val="00327610"/>
    <w:rsid w:val="00343089"/>
    <w:rsid w:val="00372E9A"/>
    <w:rsid w:val="003B0D34"/>
    <w:rsid w:val="003C048F"/>
    <w:rsid w:val="003E336A"/>
    <w:rsid w:val="003F106A"/>
    <w:rsid w:val="004204D1"/>
    <w:rsid w:val="004221F5"/>
    <w:rsid w:val="004A2E09"/>
    <w:rsid w:val="004B3F11"/>
    <w:rsid w:val="004E764E"/>
    <w:rsid w:val="00501947"/>
    <w:rsid w:val="00511E91"/>
    <w:rsid w:val="0054166E"/>
    <w:rsid w:val="00545D02"/>
    <w:rsid w:val="005650C9"/>
    <w:rsid w:val="005662AB"/>
    <w:rsid w:val="00574C04"/>
    <w:rsid w:val="005B23D1"/>
    <w:rsid w:val="005D27C9"/>
    <w:rsid w:val="005E5FCE"/>
    <w:rsid w:val="00606D18"/>
    <w:rsid w:val="006400B9"/>
    <w:rsid w:val="00643928"/>
    <w:rsid w:val="00645F91"/>
    <w:rsid w:val="00651EA8"/>
    <w:rsid w:val="00657CE1"/>
    <w:rsid w:val="00685159"/>
    <w:rsid w:val="00690592"/>
    <w:rsid w:val="006A496B"/>
    <w:rsid w:val="00716363"/>
    <w:rsid w:val="00731E3B"/>
    <w:rsid w:val="00750999"/>
    <w:rsid w:val="00757ECC"/>
    <w:rsid w:val="007776EA"/>
    <w:rsid w:val="0078385A"/>
    <w:rsid w:val="007848AA"/>
    <w:rsid w:val="00787540"/>
    <w:rsid w:val="00866E3D"/>
    <w:rsid w:val="00905E7C"/>
    <w:rsid w:val="00914DD1"/>
    <w:rsid w:val="00950C8F"/>
    <w:rsid w:val="009519F8"/>
    <w:rsid w:val="00964E58"/>
    <w:rsid w:val="00964F85"/>
    <w:rsid w:val="009655C9"/>
    <w:rsid w:val="009726C8"/>
    <w:rsid w:val="009C1BB4"/>
    <w:rsid w:val="009C380F"/>
    <w:rsid w:val="009C4B53"/>
    <w:rsid w:val="009D14E4"/>
    <w:rsid w:val="00A0149A"/>
    <w:rsid w:val="00A13C0A"/>
    <w:rsid w:val="00A64FFA"/>
    <w:rsid w:val="00A80A8C"/>
    <w:rsid w:val="00A9756C"/>
    <w:rsid w:val="00AB0F7A"/>
    <w:rsid w:val="00AC2360"/>
    <w:rsid w:val="00AF55B1"/>
    <w:rsid w:val="00B27057"/>
    <w:rsid w:val="00B35CC2"/>
    <w:rsid w:val="00B40A77"/>
    <w:rsid w:val="00B95153"/>
    <w:rsid w:val="00BA5977"/>
    <w:rsid w:val="00BC7C3D"/>
    <w:rsid w:val="00BF143D"/>
    <w:rsid w:val="00C043F1"/>
    <w:rsid w:val="00C10D4B"/>
    <w:rsid w:val="00C264B3"/>
    <w:rsid w:val="00C36499"/>
    <w:rsid w:val="00C64A29"/>
    <w:rsid w:val="00C7408C"/>
    <w:rsid w:val="00C87129"/>
    <w:rsid w:val="00C91D21"/>
    <w:rsid w:val="00CF3B11"/>
    <w:rsid w:val="00D10DD4"/>
    <w:rsid w:val="00D34F78"/>
    <w:rsid w:val="00D42AFA"/>
    <w:rsid w:val="00D65A6D"/>
    <w:rsid w:val="00D774C9"/>
    <w:rsid w:val="00DB7C5C"/>
    <w:rsid w:val="00DD4087"/>
    <w:rsid w:val="00E10F14"/>
    <w:rsid w:val="00E333F8"/>
    <w:rsid w:val="00E434A2"/>
    <w:rsid w:val="00E611B7"/>
    <w:rsid w:val="00E938B0"/>
    <w:rsid w:val="00E94385"/>
    <w:rsid w:val="00E949E9"/>
    <w:rsid w:val="00E9790F"/>
    <w:rsid w:val="00EA7A40"/>
    <w:rsid w:val="00EB115F"/>
    <w:rsid w:val="00ED5264"/>
    <w:rsid w:val="00EE7D79"/>
    <w:rsid w:val="00EF216F"/>
    <w:rsid w:val="00F0103C"/>
    <w:rsid w:val="00F07632"/>
    <w:rsid w:val="00F25DD5"/>
    <w:rsid w:val="00F27A80"/>
    <w:rsid w:val="00F300E5"/>
    <w:rsid w:val="00F3033C"/>
    <w:rsid w:val="00F966AE"/>
    <w:rsid w:val="00FB0502"/>
    <w:rsid w:val="00FE0D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40"/>
    <w:pPr>
      <w:widowControl w:val="0"/>
      <w:jc w:val="both"/>
    </w:pPr>
    <w:rPr>
      <w:rFonts w:ascii="Times New Roman" w:eastAsia="宋体" w:hAnsi="Times New Roman" w:cs="Times New Roman"/>
      <w:szCs w:val="24"/>
    </w:rPr>
  </w:style>
  <w:style w:type="paragraph" w:styleId="3">
    <w:name w:val="heading 3"/>
    <w:basedOn w:val="a"/>
    <w:next w:val="a"/>
    <w:link w:val="3Char"/>
    <w:qFormat/>
    <w:rsid w:val="00C10D4B"/>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0E2"/>
    <w:pPr>
      <w:ind w:firstLineChars="200" w:firstLine="420"/>
    </w:pPr>
  </w:style>
  <w:style w:type="character" w:styleId="a4">
    <w:name w:val="Hyperlink"/>
    <w:basedOn w:val="a0"/>
    <w:uiPriority w:val="99"/>
    <w:unhideWhenUsed/>
    <w:rsid w:val="004B3F11"/>
    <w:rPr>
      <w:color w:val="0000FF" w:themeColor="hyperlink"/>
      <w:u w:val="single"/>
    </w:rPr>
  </w:style>
  <w:style w:type="character" w:customStyle="1" w:styleId="3Char">
    <w:name w:val="标题 3 Char"/>
    <w:basedOn w:val="a0"/>
    <w:link w:val="3"/>
    <w:rsid w:val="00C10D4B"/>
    <w:rPr>
      <w:rFonts w:ascii="宋体" w:eastAsia="宋体" w:hAnsi="宋体" w:cs="Times New Roman"/>
      <w:b/>
      <w:kern w:val="0"/>
      <w:sz w:val="27"/>
      <w:szCs w:val="27"/>
    </w:rPr>
  </w:style>
  <w:style w:type="paragraph" w:styleId="a5">
    <w:name w:val="Normal (Web)"/>
    <w:basedOn w:val="a"/>
    <w:uiPriority w:val="99"/>
    <w:rsid w:val="00C10D4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8%A5%BF%E9%A9%AC%E6%9D%A5%E8%A5%BF%E4%BA%9A" TargetMode="External"/><Relationship Id="rId13" Type="http://schemas.openxmlformats.org/officeDocument/2006/relationships/hyperlink" Target="http://baike.baidu.com/item/%E5%8A%A0%E9%87%8C%E6%9B%BC%E4%B8%B9%E5%B2%9B" TargetMode="External"/><Relationship Id="rId18" Type="http://schemas.openxmlformats.org/officeDocument/2006/relationships/hyperlink" Target="http://baike.baidu.com/item/%E4%BC%8A%E6%96%AF%E5%85%B0%E6%95%99" TargetMode="External"/><Relationship Id="rId26" Type="http://schemas.openxmlformats.org/officeDocument/2006/relationships/hyperlink" Target="http://baike.baidu.com/item/%E9%A6%96%E8%84%91" TargetMode="External"/><Relationship Id="rId3" Type="http://schemas.openxmlformats.org/officeDocument/2006/relationships/settings" Target="settings.xml"/><Relationship Id="rId21" Type="http://schemas.openxmlformats.org/officeDocument/2006/relationships/hyperlink" Target="http://baike.baidu.com/item/%E5%AE%97%E6%95%99%E4%BF%A1%E4%BB%B0%E8%87%AA%E7%94%B1" TargetMode="External"/><Relationship Id="rId7" Type="http://schemas.openxmlformats.org/officeDocument/2006/relationships/hyperlink" Target="http://baike.baidu.com/item/%E5%8D%97%E4%B8%AD%E5%9B%BD%E6%B5%B7" TargetMode="External"/><Relationship Id="rId12" Type="http://schemas.openxmlformats.org/officeDocument/2006/relationships/hyperlink" Target="http://baike.baidu.com/item/%E5%A9%86%E7%BD%97%E6%B4%B2" TargetMode="External"/><Relationship Id="rId17" Type="http://schemas.openxmlformats.org/officeDocument/2006/relationships/hyperlink" Target="http://baike.baidu.com/item/%E7%A0%82%E6%8B%89%E8%B6%8A%E5%B7%9E" TargetMode="External"/><Relationship Id="rId25" Type="http://schemas.openxmlformats.org/officeDocument/2006/relationships/hyperlink" Target="http://baike.baidu.com/item/%E5%9B%BD%E7%8E%8B/78987" TargetMode="External"/><Relationship Id="rId2" Type="http://schemas.openxmlformats.org/officeDocument/2006/relationships/styles" Target="styles.xml"/><Relationship Id="rId16" Type="http://schemas.openxmlformats.org/officeDocument/2006/relationships/hyperlink" Target="http://baike.baidu.com/item/%E6%B2%99%E5%B7%B4%E5%B7%9E" TargetMode="External"/><Relationship Id="rId20" Type="http://schemas.openxmlformats.org/officeDocument/2006/relationships/hyperlink" Target="http://baike.baidu.com/item/%E4%BF%9D%E6%8A%A4/331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ike.baidu.com/item/%E5%A4%A7%E9%A9%AC/9274512" TargetMode="External"/><Relationship Id="rId11" Type="http://schemas.openxmlformats.org/officeDocument/2006/relationships/hyperlink" Target="http://baike.baidu.com/item/%E4%B8%9C%E9%A9%AC%E6%9D%A5%E8%A5%BF%E4%BA%9A" TargetMode="External"/><Relationship Id="rId24" Type="http://schemas.openxmlformats.org/officeDocument/2006/relationships/hyperlink" Target="http://baike.baidu.com/item/%E6%99%AE%E9%80%9A%E6%B3%95" TargetMode="External"/><Relationship Id="rId32" Type="http://schemas.microsoft.com/office/2007/relationships/stylesWithEffects" Target="stylesWithEffects.xml"/><Relationship Id="rId5" Type="http://schemas.openxmlformats.org/officeDocument/2006/relationships/hyperlink" Target="mailto:191694991@qq.com" TargetMode="External"/><Relationship Id="rId15" Type="http://schemas.openxmlformats.org/officeDocument/2006/relationships/hyperlink" Target="http://baike.baidu.com/item/%E6%96%87%E8%8E%B1%E5%9B%BD" TargetMode="External"/><Relationship Id="rId23" Type="http://schemas.openxmlformats.org/officeDocument/2006/relationships/hyperlink" Target="http://baike.baidu.com/item/%E5%9F%BA%E4%BA%8E" TargetMode="External"/><Relationship Id="rId28" Type="http://schemas.openxmlformats.org/officeDocument/2006/relationships/hyperlink" Target="http://baike.baidu.com/item/%E5%A4%96%E6%B1%87%E6%94%B6%E5%85%A5" TargetMode="External"/><Relationship Id="rId10" Type="http://schemas.openxmlformats.org/officeDocument/2006/relationships/hyperlink" Target="http://baike.baidu.com/item/%E6%96%B0%E6%9F%94%E9%95%BF%E5%A0%A4" TargetMode="External"/><Relationship Id="rId19" Type="http://schemas.openxmlformats.org/officeDocument/2006/relationships/hyperlink" Target="http://baike.baidu.com/item/%E5%9B%BD%E6%95%99" TargetMode="External"/><Relationship Id="rId4" Type="http://schemas.openxmlformats.org/officeDocument/2006/relationships/webSettings" Target="webSettings.xml"/><Relationship Id="rId9" Type="http://schemas.openxmlformats.org/officeDocument/2006/relationships/hyperlink" Target="http://baike.baidu.com/item/%E6%9F%94%E4%BD%9B%E6%B5%B7%E5%B3%A1" TargetMode="External"/><Relationship Id="rId14" Type="http://schemas.openxmlformats.org/officeDocument/2006/relationships/hyperlink" Target="http://baike.baidu.com/item/%E5%8D%B0%E5%BA%A6%E5%B0%BC%E8%A5%BF%E4%BA%9A" TargetMode="External"/><Relationship Id="rId22" Type="http://schemas.openxmlformats.org/officeDocument/2006/relationships/hyperlink" Target="http://baike.baidu.com/item/%E5%A8%81%E6%96%AF%E6%95%8F%E6%96%AF%E7%89%B9" TargetMode="External"/><Relationship Id="rId27" Type="http://schemas.openxmlformats.org/officeDocument/2006/relationships/hyperlink" Target="http://baike.baidu.com/item/%E7%BB%8F%E6%B5%8E%E4%BD%93"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18</Pages>
  <Words>1668</Words>
  <Characters>9509</Characters>
  <Application>Microsoft Office Word</Application>
  <DocSecurity>0</DocSecurity>
  <Lines>79</Lines>
  <Paragraphs>22</Paragraphs>
  <ScaleCrop>false</ScaleCrop>
  <Company>Microsoft</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204</cp:revision>
  <dcterms:created xsi:type="dcterms:W3CDTF">2018-03-05T08:38:00Z</dcterms:created>
  <dcterms:modified xsi:type="dcterms:W3CDTF">2018-07-18T07:48:00Z</dcterms:modified>
</cp:coreProperties>
</file>